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F3111" w14:textId="2A2D9875" w:rsidR="00630AA5" w:rsidRDefault="00804D78" w:rsidP="00804D78">
      <w:pPr>
        <w:spacing w:after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ПРОЕКТ</w:t>
      </w:r>
    </w:p>
    <w:p w14:paraId="7BAA30EA" w14:textId="77777777" w:rsidR="00FA46FA" w:rsidRDefault="00FA46FA" w:rsidP="00FA46FA">
      <w:pPr>
        <w:spacing w:after="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ЗАКЛЮЧЕНИЕ</w:t>
      </w:r>
    </w:p>
    <w:p w14:paraId="4B2375BF" w14:textId="77777777" w:rsidR="00630AA5" w:rsidRDefault="00630AA5" w:rsidP="001F4AA4">
      <w:pPr>
        <w:spacing w:after="0"/>
        <w:jc w:val="both"/>
        <w:rPr>
          <w:rFonts w:ascii="Verdana" w:hAnsi="Verdana"/>
          <w:b/>
        </w:rPr>
      </w:pPr>
    </w:p>
    <w:p w14:paraId="2A68FA3A" w14:textId="38D599E8" w:rsidR="00294542" w:rsidRPr="006871F2" w:rsidRDefault="00294542" w:rsidP="001F4AA4">
      <w:pPr>
        <w:spacing w:after="0"/>
        <w:jc w:val="both"/>
        <w:rPr>
          <w:rFonts w:ascii="Verdana" w:hAnsi="Verdana"/>
          <w:b/>
        </w:rPr>
      </w:pPr>
      <w:r w:rsidRPr="006871F2">
        <w:rPr>
          <w:rFonts w:ascii="Verdana" w:hAnsi="Verdana"/>
          <w:b/>
        </w:rPr>
        <w:t>Вопрос</w:t>
      </w:r>
      <w:r w:rsidR="00804D78">
        <w:rPr>
          <w:rFonts w:ascii="Verdana" w:hAnsi="Verdana"/>
          <w:b/>
        </w:rPr>
        <w:t>:</w:t>
      </w:r>
      <w:r w:rsidR="00575F04">
        <w:rPr>
          <w:rFonts w:ascii="Verdana" w:hAnsi="Verdana"/>
          <w:b/>
        </w:rPr>
        <w:t xml:space="preserve"> </w:t>
      </w:r>
      <w:r w:rsidR="00575F04" w:rsidRPr="00575F04">
        <w:rPr>
          <w:rFonts w:ascii="Verdana" w:hAnsi="Verdana"/>
          <w:i/>
        </w:rPr>
        <w:t xml:space="preserve">Каким образом исчисляется срок доставки грузов в вагонах, следовавших прямым отправительским маршрутом, без выделения ядра и прицепной части, по транспортной железнодорожной накладной № </w:t>
      </w:r>
      <w:r w:rsidR="00804D78">
        <w:rPr>
          <w:rFonts w:ascii="Verdana" w:hAnsi="Verdana"/>
          <w:i/>
        </w:rPr>
        <w:t>ЕЕ000001</w:t>
      </w:r>
      <w:r w:rsidR="00575F04" w:rsidRPr="00575F04">
        <w:rPr>
          <w:rFonts w:ascii="Verdana" w:hAnsi="Verdana"/>
          <w:i/>
        </w:rPr>
        <w:t>, в случае возникновения необходимости отцепки этих вагонов</w:t>
      </w:r>
      <w:r w:rsidR="00575F04" w:rsidRPr="00575F04">
        <w:t xml:space="preserve"> </w:t>
      </w:r>
      <w:r w:rsidR="00575F04" w:rsidRPr="00575F04">
        <w:rPr>
          <w:rFonts w:ascii="Verdana" w:hAnsi="Verdana"/>
          <w:i/>
        </w:rPr>
        <w:t>по причине перелома веса в сторону уменьшения? Возможно ли исчисление срока доставки этих вагонов по норме суточного пробега для повагонных и групповых отправок?</w:t>
      </w:r>
    </w:p>
    <w:p w14:paraId="185454BF" w14:textId="77777777" w:rsidR="00B8312D" w:rsidRDefault="00B8312D" w:rsidP="002C0F89">
      <w:pPr>
        <w:spacing w:after="0"/>
        <w:ind w:firstLine="567"/>
        <w:jc w:val="both"/>
        <w:rPr>
          <w:rFonts w:ascii="Verdana" w:hAnsi="Verdana"/>
        </w:rPr>
      </w:pPr>
    </w:p>
    <w:p w14:paraId="7643D669" w14:textId="18F2843C" w:rsidR="00B8312D" w:rsidRPr="00B8312D" w:rsidRDefault="00B8312D" w:rsidP="00B8312D">
      <w:pPr>
        <w:spacing w:after="0"/>
        <w:jc w:val="both"/>
        <w:rPr>
          <w:rFonts w:ascii="Verdana" w:hAnsi="Verdana"/>
          <w:b/>
        </w:rPr>
      </w:pPr>
      <w:r w:rsidRPr="00B8312D">
        <w:rPr>
          <w:rFonts w:ascii="Verdana" w:hAnsi="Verdana"/>
          <w:b/>
        </w:rPr>
        <w:t>Ответ на вопрос</w:t>
      </w:r>
      <w:r w:rsidR="00804D78">
        <w:rPr>
          <w:rFonts w:ascii="Verdana" w:hAnsi="Verdana"/>
          <w:b/>
        </w:rPr>
        <w:t>:</w:t>
      </w:r>
    </w:p>
    <w:p w14:paraId="35509340" w14:textId="77777777" w:rsidR="0042129F" w:rsidRPr="00F350BC" w:rsidRDefault="0042129F" w:rsidP="0042129F">
      <w:pPr>
        <w:spacing w:after="0"/>
        <w:ind w:firstLine="567"/>
        <w:jc w:val="both"/>
        <w:rPr>
          <w:rFonts w:ascii="Verdana" w:hAnsi="Verdana" w:cs="Verdana"/>
        </w:rPr>
      </w:pPr>
      <w:r w:rsidRPr="00F350BC">
        <w:rPr>
          <w:rFonts w:ascii="Verdana" w:hAnsi="Verdana"/>
        </w:rPr>
        <w:t>Согласно данным транспортной железнодорожной накладной №</w:t>
      </w:r>
      <w:r w:rsidRPr="00396736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ЕЕ000001</w:t>
      </w:r>
      <w:r w:rsidRPr="00F350BC">
        <w:rPr>
          <w:rFonts w:ascii="Verdana" w:hAnsi="Verdana"/>
        </w:rPr>
        <w:t xml:space="preserve"> прямым отправительским маршрутом (графа 1) отправлено 37 вагонов (графа 18) 09.05.20</w:t>
      </w:r>
      <w:r>
        <w:rPr>
          <w:rFonts w:ascii="Verdana" w:hAnsi="Verdana"/>
        </w:rPr>
        <w:t>24</w:t>
      </w:r>
      <w:r w:rsidRPr="00F350BC">
        <w:rPr>
          <w:rFonts w:ascii="Verdana" w:hAnsi="Verdana"/>
        </w:rPr>
        <w:t xml:space="preserve"> (графа 81) сроком доставки </w:t>
      </w:r>
      <w:r w:rsidRPr="00396736">
        <w:rPr>
          <w:rFonts w:ascii="Verdana" w:hAnsi="Verdana"/>
          <w:highlight w:val="yellow"/>
        </w:rPr>
        <w:t>[</w:t>
      </w:r>
      <w:r>
        <w:rPr>
          <w:rFonts w:ascii="Verdana" w:hAnsi="Verdana"/>
          <w:highlight w:val="yellow"/>
        </w:rPr>
        <w:t xml:space="preserve">1 - </w:t>
      </w:r>
      <w:r w:rsidRPr="00396736">
        <w:rPr>
          <w:rFonts w:ascii="Verdana" w:hAnsi="Verdana"/>
          <w:highlight w:val="yellow"/>
        </w:rPr>
        <w:t>дата].</w:t>
      </w:r>
      <w:r w:rsidRPr="00F350BC">
        <w:rPr>
          <w:rFonts w:ascii="Verdana" w:hAnsi="Verdana"/>
        </w:rPr>
        <w:t>05.20</w:t>
      </w:r>
      <w:r>
        <w:rPr>
          <w:rFonts w:ascii="Verdana" w:hAnsi="Verdana"/>
        </w:rPr>
        <w:t>24</w:t>
      </w:r>
      <w:r w:rsidRPr="00F350BC">
        <w:rPr>
          <w:rFonts w:ascii="Verdana" w:hAnsi="Verdana"/>
        </w:rPr>
        <w:t xml:space="preserve"> (графа 6). Протяженность пути следования составила</w:t>
      </w:r>
      <w:r w:rsidRPr="00396736">
        <w:rPr>
          <w:rFonts w:ascii="Verdana" w:hAnsi="Verdana"/>
        </w:rPr>
        <w:t xml:space="preserve"> </w:t>
      </w:r>
      <w:r w:rsidRPr="00396736">
        <w:rPr>
          <w:rFonts w:ascii="Verdana" w:hAnsi="Verdana"/>
          <w:highlight w:val="yellow"/>
        </w:rPr>
        <w:t>[</w:t>
      </w:r>
      <w:r>
        <w:rPr>
          <w:rFonts w:ascii="Verdana" w:hAnsi="Verdana"/>
          <w:highlight w:val="yellow"/>
        </w:rPr>
        <w:t>2 - расстояние</w:t>
      </w:r>
      <w:r w:rsidRPr="00396736">
        <w:rPr>
          <w:rFonts w:ascii="Verdana" w:hAnsi="Verdana"/>
          <w:highlight w:val="yellow"/>
        </w:rPr>
        <w:t>]</w:t>
      </w:r>
      <w:r w:rsidRPr="001A5BE7">
        <w:rPr>
          <w:rFonts w:ascii="Verdana" w:hAnsi="Verdana"/>
          <w:highlight w:val="yellow"/>
        </w:rPr>
        <w:t xml:space="preserve"> </w:t>
      </w:r>
      <w:r w:rsidRPr="00804D78">
        <w:rPr>
          <w:rFonts w:ascii="Verdana" w:hAnsi="Verdana"/>
          <w:highlight w:val="yellow"/>
        </w:rPr>
        <w:t>км</w:t>
      </w:r>
      <w:r w:rsidRPr="00F350BC">
        <w:rPr>
          <w:rFonts w:ascii="Verdana" w:hAnsi="Verdana"/>
        </w:rPr>
        <w:t xml:space="preserve">. (графа39). </w:t>
      </w:r>
      <w:r w:rsidRPr="00F350BC">
        <w:rPr>
          <w:rFonts w:ascii="Verdana" w:hAnsi="Verdana" w:cs="Verdana"/>
        </w:rPr>
        <w:t xml:space="preserve">Часть вагонов в количестве </w:t>
      </w:r>
      <w:r>
        <w:rPr>
          <w:rFonts w:ascii="Verdana" w:hAnsi="Verdana" w:cs="Verdana"/>
        </w:rPr>
        <w:t>35</w:t>
      </w:r>
      <w:r w:rsidRPr="00F350BC">
        <w:rPr>
          <w:rFonts w:ascii="Verdana" w:hAnsi="Verdana" w:cs="Verdana"/>
        </w:rPr>
        <w:t xml:space="preserve"> шт. (графа 89) прибыло 13.05.202</w:t>
      </w:r>
      <w:r>
        <w:rPr>
          <w:rFonts w:ascii="Verdana" w:hAnsi="Verdana" w:cs="Verdana"/>
        </w:rPr>
        <w:t>4</w:t>
      </w:r>
      <w:r w:rsidRPr="00F350BC">
        <w:rPr>
          <w:rFonts w:ascii="Verdana" w:hAnsi="Verdana" w:cs="Verdana"/>
        </w:rPr>
        <w:t xml:space="preserve"> (графа 83). В пути следования от основной отправки были отцеплены </w:t>
      </w:r>
      <w:r>
        <w:rPr>
          <w:rFonts w:ascii="Verdana" w:hAnsi="Verdana" w:cs="Verdana"/>
        </w:rPr>
        <w:t>2</w:t>
      </w:r>
      <w:r w:rsidRPr="00F350BC">
        <w:rPr>
          <w:rFonts w:ascii="Verdana" w:hAnsi="Verdana" w:cs="Verdana"/>
        </w:rPr>
        <w:t xml:space="preserve"> вагон</w:t>
      </w:r>
      <w:r>
        <w:rPr>
          <w:rFonts w:ascii="Verdana" w:hAnsi="Verdana" w:cs="Verdana"/>
        </w:rPr>
        <w:t>а</w:t>
      </w:r>
      <w:r w:rsidRPr="00F350BC">
        <w:rPr>
          <w:rFonts w:ascii="Verdana" w:hAnsi="Verdana" w:cs="Verdana"/>
        </w:rPr>
        <w:t xml:space="preserve"> (графа 89).</w:t>
      </w:r>
    </w:p>
    <w:p w14:paraId="6F2DC188" w14:textId="77777777" w:rsidR="0042129F" w:rsidRPr="00F350BC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</w:rPr>
      </w:pPr>
      <w:r w:rsidRPr="00F350BC">
        <w:rPr>
          <w:rFonts w:ascii="Verdana" w:hAnsi="Verdana" w:cs="Verdana"/>
        </w:rPr>
        <w:t xml:space="preserve">Согласно </w:t>
      </w:r>
      <w:proofErr w:type="spellStart"/>
      <w:r w:rsidRPr="00F350BC">
        <w:rPr>
          <w:rFonts w:ascii="Verdana" w:hAnsi="Verdana" w:cs="Verdana"/>
        </w:rPr>
        <w:t>досылочной</w:t>
      </w:r>
      <w:proofErr w:type="spellEnd"/>
      <w:r w:rsidRPr="00F350BC">
        <w:rPr>
          <w:rFonts w:ascii="Verdana" w:hAnsi="Verdana" w:cs="Verdana"/>
        </w:rPr>
        <w:t xml:space="preserve"> транспортной железнодорожной накладной № </w:t>
      </w:r>
      <w:r>
        <w:rPr>
          <w:rFonts w:ascii="Verdana" w:hAnsi="Verdana" w:cs="Verdana"/>
        </w:rPr>
        <w:t>ДД000001</w:t>
      </w:r>
      <w:r w:rsidRPr="00F350BC">
        <w:rPr>
          <w:rFonts w:ascii="Verdana" w:hAnsi="Verdana" w:cs="Verdana"/>
        </w:rPr>
        <w:t xml:space="preserve"> вагон № 61748968 (отцепленный) прибыл на станцию назначения – </w:t>
      </w:r>
      <w:r>
        <w:rPr>
          <w:rFonts w:ascii="Verdana" w:hAnsi="Verdana" w:cs="Verdana"/>
        </w:rPr>
        <w:t>19</w:t>
      </w:r>
      <w:r w:rsidRPr="00F350BC">
        <w:rPr>
          <w:rFonts w:ascii="Verdana" w:hAnsi="Verdana" w:cs="Verdana"/>
        </w:rPr>
        <w:t>.05.202</w:t>
      </w:r>
      <w:r>
        <w:rPr>
          <w:rFonts w:ascii="Verdana" w:hAnsi="Verdana" w:cs="Verdana"/>
        </w:rPr>
        <w:t>4</w:t>
      </w:r>
      <w:r w:rsidRPr="00F350BC">
        <w:rPr>
          <w:rFonts w:ascii="Verdana" w:hAnsi="Verdana" w:cs="Verdana"/>
        </w:rPr>
        <w:t>г.</w:t>
      </w:r>
    </w:p>
    <w:p w14:paraId="496682F4" w14:textId="77777777" w:rsidR="0042129F" w:rsidRPr="00F350BC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</w:rPr>
      </w:pPr>
      <w:r w:rsidRPr="00F350BC">
        <w:rPr>
          <w:rFonts w:ascii="Verdana" w:hAnsi="Verdana" w:cs="Verdana"/>
        </w:rPr>
        <w:t xml:space="preserve">Согласно </w:t>
      </w:r>
      <w:proofErr w:type="spellStart"/>
      <w:r w:rsidRPr="00F350BC">
        <w:rPr>
          <w:rFonts w:ascii="Verdana" w:hAnsi="Verdana" w:cs="Verdana"/>
        </w:rPr>
        <w:t>досылочной</w:t>
      </w:r>
      <w:proofErr w:type="spellEnd"/>
      <w:r w:rsidRPr="00F350BC">
        <w:rPr>
          <w:rFonts w:ascii="Verdana" w:hAnsi="Verdana" w:cs="Verdana"/>
        </w:rPr>
        <w:t xml:space="preserve"> транспортной железнодорожной накладной № </w:t>
      </w:r>
      <w:r>
        <w:rPr>
          <w:rFonts w:ascii="Verdana" w:hAnsi="Verdana" w:cs="Verdana"/>
        </w:rPr>
        <w:t>ДД000002</w:t>
      </w:r>
      <w:r w:rsidRPr="00F350BC">
        <w:rPr>
          <w:rFonts w:ascii="Verdana" w:hAnsi="Verdana" w:cs="Verdana"/>
        </w:rPr>
        <w:t xml:space="preserve"> вагон № 64167869 (отцепленный) прибыл на станцию назначения – </w:t>
      </w:r>
      <w:r>
        <w:rPr>
          <w:rFonts w:ascii="Verdana" w:hAnsi="Verdana" w:cs="Verdana"/>
        </w:rPr>
        <w:t>20</w:t>
      </w:r>
      <w:r w:rsidRPr="00F350BC">
        <w:rPr>
          <w:rFonts w:ascii="Verdana" w:hAnsi="Verdana" w:cs="Verdana"/>
        </w:rPr>
        <w:t>.05.202</w:t>
      </w:r>
      <w:r>
        <w:rPr>
          <w:rFonts w:ascii="Verdana" w:hAnsi="Verdana" w:cs="Verdana"/>
        </w:rPr>
        <w:t>4</w:t>
      </w:r>
      <w:r w:rsidRPr="00F350BC">
        <w:rPr>
          <w:rFonts w:ascii="Verdana" w:hAnsi="Verdana" w:cs="Verdana"/>
        </w:rPr>
        <w:t>г.</w:t>
      </w:r>
    </w:p>
    <w:p w14:paraId="7CBAB0EA" w14:textId="77777777" w:rsidR="0042129F" w:rsidRDefault="0042129F" w:rsidP="0042129F">
      <w:pPr>
        <w:spacing w:after="0"/>
        <w:ind w:firstLine="567"/>
        <w:jc w:val="both"/>
        <w:rPr>
          <w:rFonts w:ascii="Verdana" w:hAnsi="Verdana"/>
        </w:rPr>
      </w:pPr>
    </w:p>
    <w:p w14:paraId="2121FEE4" w14:textId="77777777" w:rsidR="0042129F" w:rsidRDefault="0042129F" w:rsidP="0042129F">
      <w:pPr>
        <w:spacing w:after="0"/>
        <w:ind w:firstLine="567"/>
        <w:jc w:val="both"/>
        <w:rPr>
          <w:rFonts w:ascii="Verdana" w:hAnsi="Verdana"/>
        </w:rPr>
      </w:pPr>
      <w:r>
        <w:rPr>
          <w:rFonts w:ascii="Verdana" w:hAnsi="Verdana"/>
        </w:rPr>
        <w:t>Для определения порядка расчета срока доставки грузов и порожних вагонов, следующих прямым отправительским маршрутом, без выделения в составе маршрута ядра и прицепной части, необходимо дать определение отправительского маршрута.</w:t>
      </w:r>
    </w:p>
    <w:p w14:paraId="303C2A4D" w14:textId="77777777" w:rsidR="0042129F" w:rsidRDefault="0042129F" w:rsidP="0042129F">
      <w:pPr>
        <w:spacing w:before="120"/>
        <w:ind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Понятие отправительского маршрута дано в пункте </w:t>
      </w:r>
      <w:r w:rsidRPr="001A5BE7">
        <w:rPr>
          <w:rFonts w:ascii="Verdana" w:hAnsi="Verdana"/>
          <w:highlight w:val="yellow"/>
        </w:rPr>
        <w:t>[</w:t>
      </w:r>
      <w:r>
        <w:rPr>
          <w:rFonts w:ascii="Verdana" w:hAnsi="Verdana"/>
          <w:highlight w:val="yellow"/>
        </w:rPr>
        <w:t>3 - ссылка на нормативный документ</w:t>
      </w:r>
      <w:r w:rsidRPr="001A5BE7">
        <w:rPr>
          <w:rFonts w:ascii="Verdana" w:hAnsi="Verdana"/>
          <w:highlight w:val="yellow"/>
        </w:rPr>
        <w:t>]</w:t>
      </w:r>
      <w:r w:rsidRPr="00B8312D">
        <w:rPr>
          <w:rFonts w:ascii="Verdana" w:hAnsi="Verdana"/>
        </w:rPr>
        <w:t xml:space="preserve"> (далее - маршрут)</w:t>
      </w:r>
      <w:r>
        <w:rPr>
          <w:rFonts w:ascii="Verdana" w:hAnsi="Verdana"/>
        </w:rPr>
        <w:t xml:space="preserve">, под которым </w:t>
      </w:r>
      <w:r w:rsidRPr="00B8312D">
        <w:rPr>
          <w:rFonts w:ascii="Verdana" w:hAnsi="Verdana"/>
        </w:rPr>
        <w:t xml:space="preserve">понимается </w:t>
      </w:r>
      <w:r w:rsidRPr="001A5BE7">
        <w:rPr>
          <w:rFonts w:ascii="Verdana" w:hAnsi="Verdana"/>
          <w:highlight w:val="yellow"/>
        </w:rPr>
        <w:t>[</w:t>
      </w:r>
      <w:r>
        <w:rPr>
          <w:rFonts w:ascii="Verdana" w:hAnsi="Verdana"/>
          <w:highlight w:val="yellow"/>
        </w:rPr>
        <w:t>4 - определение</w:t>
      </w:r>
      <w:r w:rsidRPr="001A5BE7">
        <w:rPr>
          <w:rFonts w:ascii="Verdana" w:hAnsi="Verdana"/>
          <w:highlight w:val="yellow"/>
        </w:rPr>
        <w:t>]</w:t>
      </w:r>
      <w:r w:rsidRPr="00A2078C">
        <w:rPr>
          <w:rFonts w:ascii="Verdana" w:hAnsi="Verdana"/>
        </w:rPr>
        <w:t>.</w:t>
      </w:r>
    </w:p>
    <w:p w14:paraId="0F2F8BAA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Verdana" w:hAnsi="Verdana" w:cs="Verdana"/>
        </w:rPr>
      </w:pPr>
      <w:r>
        <w:rPr>
          <w:rFonts w:ascii="Verdana" w:hAnsi="Verdana"/>
        </w:rPr>
        <w:t xml:space="preserve">В статье </w:t>
      </w:r>
      <w:r w:rsidRPr="001A5BE7">
        <w:rPr>
          <w:rFonts w:ascii="Verdana" w:hAnsi="Verdana"/>
          <w:highlight w:val="yellow"/>
        </w:rPr>
        <w:t>[</w:t>
      </w:r>
      <w:r>
        <w:rPr>
          <w:rFonts w:ascii="Verdana" w:hAnsi="Verdana"/>
          <w:highlight w:val="yellow"/>
        </w:rPr>
        <w:t>5 - ссылка на нормативный документ</w:t>
      </w:r>
      <w:r w:rsidRPr="001A5BE7">
        <w:rPr>
          <w:rFonts w:ascii="Verdana" w:hAnsi="Verdana"/>
          <w:highlight w:val="yellow"/>
        </w:rPr>
        <w:t>]</w:t>
      </w:r>
      <w:r>
        <w:rPr>
          <w:rFonts w:ascii="Verdana" w:hAnsi="Verdana"/>
        </w:rPr>
        <w:t xml:space="preserve"> также содержится понятие отправительского маршрута: «</w:t>
      </w:r>
      <w:r>
        <w:rPr>
          <w:rFonts w:ascii="Verdana" w:hAnsi="Verdana" w:cs="Verdana"/>
        </w:rPr>
        <w:t>Перевозчики по договору с грузоотправителями и (или) владельцами железнодорожного пути необщего пользования могут осуществлять перевозки грузов поездом установленного веса или длины, сформированным на железнодорожном пути необщего пользования либо по договору с грузоотправителями и (или) владельцами инфраструктур на железнодорожной станции (отправительскими маршрутами) в соответствии с планом формирования поездов».</w:t>
      </w:r>
    </w:p>
    <w:p w14:paraId="2E0DBB5F" w14:textId="77777777" w:rsidR="0042129F" w:rsidRPr="00B8312D" w:rsidRDefault="0042129F" w:rsidP="0042129F">
      <w:pPr>
        <w:spacing w:before="120"/>
        <w:ind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Каким образом формируется отправительский маршрут указано в п. </w:t>
      </w:r>
      <w:r w:rsidRPr="001A5BE7">
        <w:rPr>
          <w:rFonts w:ascii="Verdana" w:hAnsi="Verdana"/>
          <w:highlight w:val="yellow"/>
        </w:rPr>
        <w:t>[</w:t>
      </w:r>
      <w:r>
        <w:rPr>
          <w:rFonts w:ascii="Verdana" w:hAnsi="Verdana"/>
          <w:highlight w:val="yellow"/>
        </w:rPr>
        <w:t>3 - ссылка на нормативный документ</w:t>
      </w:r>
      <w:r w:rsidRPr="001A5BE7">
        <w:rPr>
          <w:rFonts w:ascii="Verdana" w:hAnsi="Verdana"/>
          <w:highlight w:val="yellow"/>
        </w:rPr>
        <w:t>]</w:t>
      </w:r>
      <w:r w:rsidRPr="00A2078C">
        <w:rPr>
          <w:rFonts w:ascii="Verdana" w:hAnsi="Verdana"/>
        </w:rPr>
        <w:t xml:space="preserve">, </w:t>
      </w:r>
      <w:r>
        <w:rPr>
          <w:rFonts w:ascii="Verdana" w:hAnsi="Verdana"/>
        </w:rPr>
        <w:t>согласно которому, «</w:t>
      </w:r>
      <w:r w:rsidRPr="00A2078C">
        <w:rPr>
          <w:rFonts w:ascii="Verdana" w:hAnsi="Verdana"/>
        </w:rPr>
        <w:t xml:space="preserve">вес и длина маршрутов устанавливаются перевозчиком по согласованию с владельцем инфраструктуры и объявляются грузоотправителю. </w:t>
      </w:r>
      <w:r w:rsidRPr="00B8312D">
        <w:rPr>
          <w:rFonts w:ascii="Verdana" w:hAnsi="Verdana"/>
        </w:rPr>
        <w:t>При наличии на направлении следования маршрутов станций изменения веса поезда (пунктов перелома) в сторону уменьшения, маршруты организуются из ядра (основная часть отправительского маршрута установленного веса, которая следует без переформирования до железнодорожной станции назначения в случае изменения веса поезда в пути следования) и прицепной части, следующей в составе маршрута до пунктов перелома веса».</w:t>
      </w:r>
    </w:p>
    <w:p w14:paraId="5FD9F158" w14:textId="77777777" w:rsidR="0042129F" w:rsidRPr="00951523" w:rsidRDefault="0042129F" w:rsidP="0042129F">
      <w:pPr>
        <w:spacing w:before="120"/>
        <w:ind w:firstLine="567"/>
        <w:jc w:val="both"/>
        <w:rPr>
          <w:rFonts w:ascii="Verdana" w:hAnsi="Verdana"/>
        </w:rPr>
      </w:pPr>
      <w:r w:rsidRPr="00951523">
        <w:rPr>
          <w:rFonts w:ascii="Verdana" w:hAnsi="Verdana"/>
        </w:rPr>
        <w:t>Таким образом, законодателем предусмотрен</w:t>
      </w:r>
      <w:r>
        <w:rPr>
          <w:rFonts w:ascii="Verdana" w:hAnsi="Verdana"/>
        </w:rPr>
        <w:t>а</w:t>
      </w:r>
      <w:r w:rsidRPr="00951523">
        <w:rPr>
          <w:rFonts w:ascii="Verdana" w:hAnsi="Verdana"/>
        </w:rPr>
        <w:t xml:space="preserve"> </w:t>
      </w:r>
      <w:r>
        <w:rPr>
          <w:rFonts w:ascii="Verdana" w:hAnsi="Verdana"/>
        </w:rPr>
        <w:t>возможность</w:t>
      </w:r>
      <w:r w:rsidRPr="00951523">
        <w:rPr>
          <w:rFonts w:ascii="Verdana" w:hAnsi="Verdana"/>
        </w:rPr>
        <w:t xml:space="preserve"> формирования отправительского маршрута, состоящего из ядра и прицепной части</w:t>
      </w:r>
      <w:r>
        <w:rPr>
          <w:rFonts w:ascii="Verdana" w:hAnsi="Verdana"/>
        </w:rPr>
        <w:t>, только</w:t>
      </w:r>
      <w:r w:rsidRPr="00951523">
        <w:rPr>
          <w:rFonts w:ascii="Verdana" w:hAnsi="Verdana"/>
        </w:rPr>
        <w:t xml:space="preserve"> в случае наличия в пути следования станций перелома веса поезда в сторону уменьшения. </w:t>
      </w:r>
    </w:p>
    <w:p w14:paraId="470CA1E6" w14:textId="77777777" w:rsidR="0042129F" w:rsidRDefault="0042129F" w:rsidP="0042129F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Verdana" w:hAnsi="Verdana" w:cs="Verdana"/>
        </w:rPr>
      </w:pPr>
      <w:r>
        <w:rPr>
          <w:rFonts w:ascii="Verdana" w:hAnsi="Verdana" w:cs="Arial"/>
        </w:rPr>
        <w:lastRenderedPageBreak/>
        <w:t xml:space="preserve">Подпункт 4.1 пункта </w:t>
      </w:r>
      <w:r w:rsidRPr="009D5BB1">
        <w:rPr>
          <w:rFonts w:ascii="Verdana" w:hAnsi="Verdana" w:cs="Arial"/>
        </w:rPr>
        <w:t>4</w:t>
      </w:r>
      <w:r>
        <w:rPr>
          <w:rFonts w:ascii="Verdana" w:hAnsi="Verdana" w:cs="Arial"/>
        </w:rPr>
        <w:t xml:space="preserve"> Правил № 245 регулирует порядок расчета сроков доставки вагонов, следующих в составе маршрута без разделения маршрута на ядро и прицепную часть: «</w:t>
      </w:r>
      <w:r w:rsidRPr="009D5BB1">
        <w:rPr>
          <w:rFonts w:ascii="Verdana" w:hAnsi="Verdana" w:cs="Arial"/>
        </w:rPr>
        <w:t xml:space="preserve">Для прямых отправительских маршрутов или контейнерных поездов - исходя из расстояния перевозки от железнодорожной станции отправления до железнодорожной станции назначения по суточной норме </w:t>
      </w:r>
      <w:r>
        <w:rPr>
          <w:rFonts w:ascii="Verdana" w:hAnsi="Verdana" w:cs="Arial"/>
        </w:rPr>
        <w:t xml:space="preserve">пробега для маршрутных отправок». Пунктом </w:t>
      </w:r>
      <w:r w:rsidRPr="001A5BE7">
        <w:rPr>
          <w:rFonts w:ascii="Verdana" w:hAnsi="Verdana" w:cs="Arial"/>
          <w:highlight w:val="yellow"/>
        </w:rPr>
        <w:t>[</w:t>
      </w:r>
      <w:r>
        <w:rPr>
          <w:rFonts w:ascii="Verdana" w:hAnsi="Verdana" w:cs="Arial"/>
          <w:highlight w:val="yellow"/>
        </w:rPr>
        <w:t xml:space="preserve">6 - </w:t>
      </w:r>
      <w:r>
        <w:rPr>
          <w:rFonts w:ascii="Verdana" w:hAnsi="Verdana"/>
          <w:highlight w:val="yellow"/>
        </w:rPr>
        <w:t>ссылка на нормативный документ</w:t>
      </w:r>
      <w:r w:rsidRPr="001A5BE7">
        <w:rPr>
          <w:rFonts w:ascii="Verdana" w:hAnsi="Verdana" w:cs="Arial"/>
          <w:highlight w:val="yellow"/>
        </w:rPr>
        <w:t>]</w:t>
      </w:r>
      <w:r>
        <w:rPr>
          <w:rFonts w:ascii="Verdana" w:hAnsi="Verdana" w:cs="Arial"/>
        </w:rPr>
        <w:t xml:space="preserve"> установлено, что п</w:t>
      </w:r>
      <w:r>
        <w:rPr>
          <w:rFonts w:ascii="Verdana" w:hAnsi="Verdana" w:cs="Verdana"/>
        </w:rPr>
        <w:t xml:space="preserve">ри перевозке маршрутными отправками нормативный срок доставки грузов и порожних вагонов, за исключением перевозки животных, исчисляется из расчета нормативного срока </w:t>
      </w:r>
      <w:r w:rsidRPr="001A5BE7">
        <w:rPr>
          <w:rFonts w:ascii="Verdana" w:hAnsi="Verdana" w:cs="Verdana"/>
          <w:highlight w:val="yellow"/>
        </w:rPr>
        <w:t>[</w:t>
      </w:r>
      <w:r>
        <w:rPr>
          <w:rFonts w:ascii="Verdana" w:hAnsi="Verdana" w:cs="Verdana"/>
          <w:highlight w:val="yellow"/>
        </w:rPr>
        <w:t xml:space="preserve">7 - </w:t>
      </w:r>
      <w:r w:rsidRPr="001A5BE7">
        <w:rPr>
          <w:rFonts w:ascii="Verdana" w:hAnsi="Verdana" w:cs="Verdana"/>
          <w:highlight w:val="yellow"/>
        </w:rPr>
        <w:t>норма суточного пробега]</w:t>
      </w:r>
      <w:r>
        <w:rPr>
          <w:rFonts w:ascii="Verdana" w:hAnsi="Verdana" w:cs="Verdana"/>
        </w:rPr>
        <w:t xml:space="preserve"> км в сутки независимо от расстояния перевозки.</w:t>
      </w:r>
    </w:p>
    <w:p w14:paraId="4AABC1BB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</w:rPr>
      </w:pPr>
    </w:p>
    <w:p w14:paraId="3A340038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Расчет срока доставки вагонов с грузами по транспортной железнодорожной накладной № </w:t>
      </w:r>
      <w:r>
        <w:rPr>
          <w:rFonts w:ascii="Verdana" w:hAnsi="Verdana"/>
          <w:i/>
        </w:rPr>
        <w:t>ЕЕ000001</w:t>
      </w:r>
      <w:r>
        <w:rPr>
          <w:rFonts w:ascii="Verdana" w:hAnsi="Verdana" w:cs="Verdana"/>
        </w:rPr>
        <w:t>:</w:t>
      </w:r>
    </w:p>
    <w:p w14:paraId="77F943A6" w14:textId="77777777" w:rsidR="0042129F" w:rsidRDefault="0042129F" w:rsidP="0042129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Verdana" w:hAnsi="Verdana" w:cs="Verdana"/>
          <w:i/>
        </w:rPr>
      </w:pPr>
      <w:r w:rsidRPr="001A5BE7">
        <w:rPr>
          <w:rFonts w:ascii="Verdana" w:hAnsi="Verdana"/>
          <w:highlight w:val="yellow"/>
        </w:rPr>
        <w:t>[</w:t>
      </w:r>
      <w:r>
        <w:rPr>
          <w:rFonts w:ascii="Verdana" w:hAnsi="Verdana"/>
          <w:highlight w:val="yellow"/>
        </w:rPr>
        <w:t>2 - расстояние</w:t>
      </w:r>
      <w:r w:rsidRPr="001A5BE7">
        <w:rPr>
          <w:rFonts w:ascii="Verdana" w:hAnsi="Verdana"/>
          <w:highlight w:val="yellow"/>
        </w:rPr>
        <w:t xml:space="preserve">] </w:t>
      </w:r>
      <w:r w:rsidRPr="00804D78">
        <w:rPr>
          <w:rFonts w:ascii="Verdana" w:hAnsi="Verdana"/>
          <w:highlight w:val="yellow"/>
        </w:rPr>
        <w:t>км</w:t>
      </w:r>
      <w:r>
        <w:rPr>
          <w:rFonts w:ascii="Verdana" w:hAnsi="Verdana" w:cs="Verdana"/>
          <w:i/>
        </w:rPr>
        <w:t xml:space="preserve"> </w:t>
      </w:r>
      <w:proofErr w:type="spellStart"/>
      <w:r>
        <w:rPr>
          <w:rFonts w:ascii="Verdana" w:hAnsi="Verdana" w:cs="Verdana"/>
          <w:i/>
        </w:rPr>
        <w:t>км</w:t>
      </w:r>
      <w:proofErr w:type="spellEnd"/>
      <w:r>
        <w:rPr>
          <w:rFonts w:ascii="Verdana" w:hAnsi="Verdana" w:cs="Verdana"/>
          <w:i/>
        </w:rPr>
        <w:t xml:space="preserve"> (общее расстояние перевозки): </w:t>
      </w:r>
      <w:r w:rsidRPr="001A5BE7">
        <w:rPr>
          <w:rFonts w:ascii="Verdana" w:hAnsi="Verdana" w:cs="Verdana"/>
          <w:highlight w:val="yellow"/>
        </w:rPr>
        <w:t>[</w:t>
      </w:r>
      <w:r>
        <w:rPr>
          <w:rFonts w:ascii="Verdana" w:hAnsi="Verdana" w:cs="Verdana"/>
          <w:highlight w:val="yellow"/>
        </w:rPr>
        <w:t xml:space="preserve">7 - </w:t>
      </w:r>
      <w:r w:rsidRPr="001A5BE7">
        <w:rPr>
          <w:rFonts w:ascii="Verdana" w:hAnsi="Verdana" w:cs="Verdana"/>
          <w:highlight w:val="yellow"/>
        </w:rPr>
        <w:t xml:space="preserve">норма суточного </w:t>
      </w:r>
      <w:proofErr w:type="gramStart"/>
      <w:r w:rsidRPr="001A5BE7">
        <w:rPr>
          <w:rFonts w:ascii="Verdana" w:hAnsi="Verdana" w:cs="Verdana"/>
          <w:highlight w:val="yellow"/>
        </w:rPr>
        <w:t>пробега]</w:t>
      </w:r>
      <w:r>
        <w:rPr>
          <w:rFonts w:ascii="Verdana" w:hAnsi="Verdana" w:cs="Verdana"/>
          <w:i/>
        </w:rPr>
        <w:t>км</w:t>
      </w:r>
      <w:proofErr w:type="gramEnd"/>
      <w:r>
        <w:rPr>
          <w:rFonts w:ascii="Verdana" w:hAnsi="Verdana" w:cs="Verdana"/>
          <w:i/>
        </w:rPr>
        <w:t xml:space="preserve">/с (норма суточного пробега) = </w:t>
      </w:r>
      <w:r w:rsidRPr="001A5BE7">
        <w:rPr>
          <w:rFonts w:ascii="Verdana" w:hAnsi="Verdana" w:cs="Verdana"/>
          <w:i/>
          <w:highlight w:val="yellow"/>
        </w:rPr>
        <w:t>[</w:t>
      </w:r>
      <w:r>
        <w:rPr>
          <w:rFonts w:ascii="Verdana" w:hAnsi="Verdana" w:cs="Verdana"/>
          <w:i/>
          <w:highlight w:val="yellow"/>
        </w:rPr>
        <w:t xml:space="preserve">8 - </w:t>
      </w:r>
      <w:r w:rsidRPr="001A5BE7">
        <w:rPr>
          <w:rFonts w:ascii="Verdana" w:hAnsi="Verdana" w:cs="Verdana"/>
          <w:i/>
          <w:highlight w:val="yellow"/>
        </w:rPr>
        <w:t>время в пути]</w:t>
      </w:r>
      <w:r>
        <w:rPr>
          <w:rFonts w:ascii="Verdana" w:hAnsi="Verdana" w:cs="Verdana"/>
          <w:i/>
        </w:rPr>
        <w:t xml:space="preserve"> </w:t>
      </w:r>
      <w:proofErr w:type="spellStart"/>
      <w:r>
        <w:rPr>
          <w:rFonts w:ascii="Verdana" w:hAnsi="Verdana" w:cs="Verdana"/>
          <w:i/>
        </w:rPr>
        <w:t>сут</w:t>
      </w:r>
      <w:proofErr w:type="spellEnd"/>
      <w:r>
        <w:rPr>
          <w:rFonts w:ascii="Verdana" w:hAnsi="Verdana" w:cs="Verdana"/>
          <w:i/>
        </w:rPr>
        <w:t>. (</w:t>
      </w:r>
      <w:r w:rsidRPr="001A5BE7">
        <w:rPr>
          <w:rFonts w:ascii="Verdana" w:hAnsi="Verdana" w:cs="Verdana"/>
          <w:i/>
          <w:highlight w:val="yellow"/>
        </w:rPr>
        <w:t>[</w:t>
      </w:r>
      <w:r>
        <w:rPr>
          <w:rFonts w:ascii="Verdana" w:hAnsi="Verdana" w:cs="Verdana"/>
          <w:i/>
          <w:highlight w:val="yellow"/>
        </w:rPr>
        <w:t xml:space="preserve">9 - </w:t>
      </w:r>
      <w:r w:rsidRPr="001A5BE7">
        <w:rPr>
          <w:rFonts w:ascii="Verdana" w:hAnsi="Verdana" w:cs="Verdana"/>
          <w:i/>
          <w:highlight w:val="yellow"/>
        </w:rPr>
        <w:t>время в пути]</w:t>
      </w:r>
      <w:r>
        <w:rPr>
          <w:rFonts w:ascii="Verdana" w:hAnsi="Verdana" w:cs="Verdana"/>
          <w:i/>
        </w:rPr>
        <w:t xml:space="preserve"> </w:t>
      </w:r>
      <w:proofErr w:type="spellStart"/>
      <w:r>
        <w:rPr>
          <w:rFonts w:ascii="Verdana" w:hAnsi="Verdana" w:cs="Verdana"/>
          <w:i/>
        </w:rPr>
        <w:t>сут</w:t>
      </w:r>
      <w:proofErr w:type="spellEnd"/>
      <w:r>
        <w:rPr>
          <w:rFonts w:ascii="Verdana" w:hAnsi="Verdana" w:cs="Verdana"/>
          <w:i/>
        </w:rPr>
        <w:t>., поскольку неполные сутки должны быть учтены за полные)</w:t>
      </w:r>
    </w:p>
    <w:p w14:paraId="30A5394E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  <w:i/>
        </w:rPr>
      </w:pPr>
    </w:p>
    <w:p w14:paraId="4D9444DE" w14:textId="77777777" w:rsidR="0042129F" w:rsidRDefault="0042129F" w:rsidP="0042129F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Сроки доставки, исчисленные исходя из норм суточного пробега, увеличиваются на </w:t>
      </w:r>
      <w:r w:rsidRPr="001A5BE7">
        <w:rPr>
          <w:rFonts w:ascii="Verdana" w:hAnsi="Verdana" w:cs="Verdana"/>
          <w:highlight w:val="yellow"/>
        </w:rPr>
        <w:t>[</w:t>
      </w:r>
      <w:r>
        <w:rPr>
          <w:rFonts w:ascii="Verdana" w:hAnsi="Verdana" w:cs="Verdana"/>
          <w:highlight w:val="yellow"/>
        </w:rPr>
        <w:t xml:space="preserve">10 - </w:t>
      </w:r>
      <w:r w:rsidRPr="001A5BE7">
        <w:rPr>
          <w:rFonts w:ascii="Verdana" w:hAnsi="Verdana" w:cs="Verdana"/>
          <w:highlight w:val="yellow"/>
        </w:rPr>
        <w:t xml:space="preserve">дополнительное </w:t>
      </w:r>
      <w:proofErr w:type="gramStart"/>
      <w:r w:rsidRPr="001A5BE7">
        <w:rPr>
          <w:rFonts w:ascii="Verdana" w:hAnsi="Verdana" w:cs="Verdana"/>
          <w:highlight w:val="yellow"/>
        </w:rPr>
        <w:t>время]</w:t>
      </w:r>
      <w:r>
        <w:rPr>
          <w:rFonts w:ascii="Verdana" w:hAnsi="Verdana" w:cs="Verdana"/>
        </w:rPr>
        <w:t>суток</w:t>
      </w:r>
      <w:proofErr w:type="gramEnd"/>
      <w:r>
        <w:rPr>
          <w:rFonts w:ascii="Verdana" w:hAnsi="Verdana" w:cs="Verdana"/>
        </w:rPr>
        <w:t xml:space="preserve"> - на операции, связанные с отправлением и прибытием груза, порожних вагонов (на основании пункта </w:t>
      </w:r>
      <w:r w:rsidRPr="001A5BE7">
        <w:rPr>
          <w:rFonts w:ascii="Verdana" w:hAnsi="Verdana" w:cs="Arial"/>
          <w:highlight w:val="yellow"/>
        </w:rPr>
        <w:t>[</w:t>
      </w:r>
      <w:r>
        <w:rPr>
          <w:rFonts w:ascii="Verdana" w:hAnsi="Verdana" w:cs="Arial"/>
          <w:highlight w:val="yellow"/>
        </w:rPr>
        <w:t xml:space="preserve">6 - </w:t>
      </w:r>
      <w:r>
        <w:rPr>
          <w:rFonts w:ascii="Verdana" w:hAnsi="Verdana"/>
          <w:highlight w:val="yellow"/>
        </w:rPr>
        <w:t>ссылка на нормативный документ</w:t>
      </w:r>
      <w:r w:rsidRPr="001A5BE7">
        <w:rPr>
          <w:rFonts w:ascii="Verdana" w:hAnsi="Verdana" w:cs="Arial"/>
          <w:highlight w:val="yellow"/>
        </w:rPr>
        <w:t>]</w:t>
      </w:r>
      <w:r>
        <w:rPr>
          <w:rFonts w:ascii="Verdana" w:hAnsi="Verdana" w:cs="Verdana"/>
        </w:rPr>
        <w:t>).</w:t>
      </w:r>
    </w:p>
    <w:p w14:paraId="4C22E931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  <w:i/>
        </w:rPr>
      </w:pPr>
    </w:p>
    <w:p w14:paraId="7258CFE5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  <w:i/>
        </w:rPr>
      </w:pPr>
      <w:r w:rsidRPr="001A5BE7">
        <w:rPr>
          <w:rFonts w:ascii="Verdana" w:hAnsi="Verdana" w:cs="Verdana"/>
          <w:i/>
          <w:highlight w:val="yellow"/>
        </w:rPr>
        <w:t>[</w:t>
      </w:r>
      <w:r>
        <w:rPr>
          <w:rFonts w:ascii="Verdana" w:hAnsi="Verdana" w:cs="Verdana"/>
          <w:i/>
          <w:highlight w:val="yellow"/>
        </w:rPr>
        <w:t xml:space="preserve">9 - </w:t>
      </w:r>
      <w:r w:rsidRPr="001A5BE7">
        <w:rPr>
          <w:rFonts w:ascii="Verdana" w:hAnsi="Verdana" w:cs="Verdana"/>
          <w:i/>
          <w:highlight w:val="yellow"/>
        </w:rPr>
        <w:t>время в пути]</w:t>
      </w:r>
      <w:r>
        <w:rPr>
          <w:rFonts w:ascii="Verdana" w:hAnsi="Verdana" w:cs="Verdana"/>
          <w:i/>
        </w:rPr>
        <w:t xml:space="preserve"> </w:t>
      </w:r>
      <w:proofErr w:type="spellStart"/>
      <w:r>
        <w:rPr>
          <w:rFonts w:ascii="Verdana" w:hAnsi="Verdana" w:cs="Verdana"/>
          <w:i/>
        </w:rPr>
        <w:t>сут</w:t>
      </w:r>
      <w:proofErr w:type="spellEnd"/>
      <w:r>
        <w:rPr>
          <w:rFonts w:ascii="Verdana" w:hAnsi="Verdana" w:cs="Verdana"/>
          <w:i/>
        </w:rPr>
        <w:t xml:space="preserve"> + </w:t>
      </w:r>
      <w:r w:rsidRPr="001A5BE7">
        <w:rPr>
          <w:rFonts w:ascii="Verdana" w:hAnsi="Verdana" w:cs="Verdana"/>
          <w:highlight w:val="yellow"/>
        </w:rPr>
        <w:t>[</w:t>
      </w:r>
      <w:r>
        <w:rPr>
          <w:rFonts w:ascii="Verdana" w:hAnsi="Verdana" w:cs="Verdana"/>
          <w:highlight w:val="yellow"/>
        </w:rPr>
        <w:t xml:space="preserve">11 - </w:t>
      </w:r>
      <w:r w:rsidRPr="001A5BE7">
        <w:rPr>
          <w:rFonts w:ascii="Verdana" w:hAnsi="Verdana" w:cs="Verdana"/>
          <w:highlight w:val="yellow"/>
        </w:rPr>
        <w:t xml:space="preserve">дополнительное </w:t>
      </w:r>
      <w:proofErr w:type="gramStart"/>
      <w:r w:rsidRPr="001A5BE7">
        <w:rPr>
          <w:rFonts w:ascii="Verdana" w:hAnsi="Verdana" w:cs="Verdana"/>
          <w:highlight w:val="yellow"/>
        </w:rPr>
        <w:t>время]</w:t>
      </w:r>
      <w:proofErr w:type="spellStart"/>
      <w:r>
        <w:rPr>
          <w:rFonts w:ascii="Verdana" w:hAnsi="Verdana" w:cs="Verdana"/>
          <w:i/>
        </w:rPr>
        <w:t>сут</w:t>
      </w:r>
      <w:proofErr w:type="spellEnd"/>
      <w:proofErr w:type="gramEnd"/>
      <w:r>
        <w:rPr>
          <w:rFonts w:ascii="Verdana" w:hAnsi="Verdana" w:cs="Verdana"/>
          <w:i/>
        </w:rPr>
        <w:t xml:space="preserve">. (суток на отправление и прибытие поезда) = </w:t>
      </w:r>
      <w:r w:rsidRPr="001A5BE7">
        <w:rPr>
          <w:rFonts w:ascii="Verdana" w:hAnsi="Verdana" w:cs="Verdana"/>
          <w:i/>
          <w:highlight w:val="yellow"/>
        </w:rPr>
        <w:t>[</w:t>
      </w:r>
      <w:r>
        <w:rPr>
          <w:rFonts w:ascii="Verdana" w:hAnsi="Verdana" w:cs="Verdana"/>
          <w:i/>
          <w:highlight w:val="yellow"/>
        </w:rPr>
        <w:t xml:space="preserve">12 - </w:t>
      </w:r>
      <w:r w:rsidRPr="001A5BE7">
        <w:rPr>
          <w:rFonts w:ascii="Verdana" w:hAnsi="Verdana" w:cs="Verdana"/>
          <w:i/>
          <w:highlight w:val="yellow"/>
        </w:rPr>
        <w:t>нормативный срок]</w:t>
      </w:r>
      <w:r>
        <w:rPr>
          <w:rFonts w:ascii="Verdana" w:hAnsi="Verdana" w:cs="Verdana"/>
          <w:i/>
        </w:rPr>
        <w:t xml:space="preserve"> </w:t>
      </w:r>
      <w:proofErr w:type="spellStart"/>
      <w:r>
        <w:rPr>
          <w:rFonts w:ascii="Verdana" w:hAnsi="Verdana" w:cs="Verdana"/>
          <w:i/>
        </w:rPr>
        <w:t>сут</w:t>
      </w:r>
      <w:proofErr w:type="spellEnd"/>
      <w:r>
        <w:rPr>
          <w:rFonts w:ascii="Verdana" w:hAnsi="Verdana" w:cs="Verdana"/>
          <w:i/>
        </w:rPr>
        <w:t>. (нормативный срок доставки).</w:t>
      </w:r>
    </w:p>
    <w:p w14:paraId="542C6EE3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  <w:i/>
        </w:rPr>
      </w:pPr>
    </w:p>
    <w:p w14:paraId="47A6ED7B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Таким образом перевозка груза по транспортной железнодорожной накладной должна быть выполнена за </w:t>
      </w:r>
      <w:r w:rsidRPr="001A5BE7">
        <w:rPr>
          <w:rFonts w:ascii="Verdana" w:hAnsi="Verdana" w:cs="Verdana"/>
          <w:i/>
          <w:highlight w:val="yellow"/>
        </w:rPr>
        <w:t>[</w:t>
      </w:r>
      <w:r>
        <w:rPr>
          <w:rFonts w:ascii="Verdana" w:hAnsi="Verdana" w:cs="Verdana"/>
          <w:i/>
          <w:highlight w:val="yellow"/>
        </w:rPr>
        <w:t xml:space="preserve">12 - </w:t>
      </w:r>
      <w:r w:rsidRPr="001A5BE7">
        <w:rPr>
          <w:rFonts w:ascii="Verdana" w:hAnsi="Verdana" w:cs="Verdana"/>
          <w:i/>
          <w:highlight w:val="yellow"/>
        </w:rPr>
        <w:t>нормативный срок]</w:t>
      </w:r>
      <w:r>
        <w:rPr>
          <w:rFonts w:ascii="Verdana" w:hAnsi="Verdana" w:cs="Verdana"/>
          <w:i/>
        </w:rPr>
        <w:t xml:space="preserve"> </w:t>
      </w:r>
      <w:r>
        <w:rPr>
          <w:rFonts w:ascii="Verdana" w:hAnsi="Verdana" w:cs="Verdana"/>
        </w:rPr>
        <w:t>суток согласно представленному расчету.</w:t>
      </w:r>
    </w:p>
    <w:p w14:paraId="69F15A8D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Расчетный нормативный срок доставки вагонов с грузом по транспортной железнодорожной накладной № </w:t>
      </w:r>
      <w:r>
        <w:rPr>
          <w:rFonts w:ascii="Verdana" w:hAnsi="Verdana"/>
          <w:i/>
        </w:rPr>
        <w:t>ЕЕ000001</w:t>
      </w:r>
      <w:r>
        <w:rPr>
          <w:rFonts w:ascii="Verdana" w:hAnsi="Verdana" w:cs="Verdana"/>
        </w:rPr>
        <w:t xml:space="preserve"> – </w:t>
      </w:r>
      <w:r w:rsidRPr="00396736">
        <w:rPr>
          <w:rFonts w:ascii="Verdana" w:hAnsi="Verdana" w:cs="Verdana"/>
          <w:highlight w:val="yellow"/>
        </w:rPr>
        <w:t>[</w:t>
      </w:r>
      <w:r>
        <w:rPr>
          <w:rFonts w:ascii="Verdana" w:hAnsi="Verdana" w:cs="Verdana"/>
          <w:highlight w:val="yellow"/>
        </w:rPr>
        <w:t xml:space="preserve">1 - </w:t>
      </w:r>
      <w:r w:rsidRPr="00396736">
        <w:rPr>
          <w:rFonts w:ascii="Verdana" w:hAnsi="Verdana" w:cs="Verdana"/>
          <w:highlight w:val="yellow"/>
        </w:rPr>
        <w:t>дата]</w:t>
      </w:r>
      <w:r>
        <w:rPr>
          <w:rFonts w:ascii="Verdana" w:hAnsi="Verdana" w:cs="Verdana"/>
        </w:rPr>
        <w:t xml:space="preserve">.05.2024 (дата приема вагонов к перевозке - 09.05.2024г. + </w:t>
      </w:r>
      <w:r w:rsidRPr="001A5BE7">
        <w:rPr>
          <w:rFonts w:ascii="Verdana" w:hAnsi="Verdana" w:cs="Verdana"/>
          <w:i/>
          <w:highlight w:val="yellow"/>
        </w:rPr>
        <w:t>[</w:t>
      </w:r>
      <w:r>
        <w:rPr>
          <w:rFonts w:ascii="Verdana" w:hAnsi="Verdana" w:cs="Verdana"/>
          <w:i/>
          <w:highlight w:val="yellow"/>
        </w:rPr>
        <w:t xml:space="preserve">12 - </w:t>
      </w:r>
      <w:r w:rsidRPr="001A5BE7">
        <w:rPr>
          <w:rFonts w:ascii="Verdana" w:hAnsi="Verdana" w:cs="Verdana"/>
          <w:i/>
          <w:highlight w:val="yellow"/>
        </w:rPr>
        <w:t>нормативный срок]</w:t>
      </w:r>
      <w:r>
        <w:rPr>
          <w:rFonts w:ascii="Verdana" w:hAnsi="Verdana" w:cs="Verdana"/>
          <w:i/>
        </w:rPr>
        <w:t xml:space="preserve"> </w:t>
      </w:r>
      <w:r>
        <w:rPr>
          <w:rFonts w:ascii="Verdana" w:hAnsi="Verdana" w:cs="Verdana"/>
        </w:rPr>
        <w:t xml:space="preserve">= </w:t>
      </w:r>
      <w:r w:rsidRPr="00396736">
        <w:rPr>
          <w:rFonts w:ascii="Verdana" w:hAnsi="Verdana" w:cs="Verdana"/>
          <w:highlight w:val="yellow"/>
        </w:rPr>
        <w:t>[</w:t>
      </w:r>
      <w:r>
        <w:rPr>
          <w:rFonts w:ascii="Verdana" w:hAnsi="Verdana" w:cs="Verdana"/>
          <w:highlight w:val="yellow"/>
        </w:rPr>
        <w:t xml:space="preserve">13 - </w:t>
      </w:r>
      <w:r w:rsidRPr="00396736">
        <w:rPr>
          <w:rFonts w:ascii="Verdana" w:hAnsi="Verdana" w:cs="Verdana"/>
          <w:highlight w:val="yellow"/>
        </w:rPr>
        <w:t>дата]</w:t>
      </w:r>
      <w:r>
        <w:rPr>
          <w:rFonts w:ascii="Verdana" w:hAnsi="Verdana" w:cs="Verdana"/>
        </w:rPr>
        <w:t>.05.2022г.).</w:t>
      </w:r>
    </w:p>
    <w:p w14:paraId="6B2BCF60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Срок доставки </w:t>
      </w:r>
      <w:r w:rsidRPr="00396736">
        <w:rPr>
          <w:rFonts w:ascii="Verdana" w:hAnsi="Verdana" w:cs="Verdana"/>
          <w:highlight w:val="yellow"/>
        </w:rPr>
        <w:t>[</w:t>
      </w:r>
      <w:r>
        <w:rPr>
          <w:rFonts w:ascii="Verdana" w:hAnsi="Verdana" w:cs="Verdana"/>
          <w:highlight w:val="yellow"/>
        </w:rPr>
        <w:t xml:space="preserve">13 - </w:t>
      </w:r>
      <w:r w:rsidRPr="00396736">
        <w:rPr>
          <w:rFonts w:ascii="Verdana" w:hAnsi="Verdana" w:cs="Verdana"/>
          <w:highlight w:val="yellow"/>
        </w:rPr>
        <w:t>дата]</w:t>
      </w:r>
      <w:r>
        <w:rPr>
          <w:rFonts w:ascii="Verdana" w:hAnsi="Verdana" w:cs="Verdana"/>
        </w:rPr>
        <w:t xml:space="preserve">.05.2022г. соответствует сроку, указанному перевозчиком в графе 6 транспортной железнодорожной накладной № </w:t>
      </w:r>
      <w:r>
        <w:rPr>
          <w:rFonts w:ascii="Verdana" w:hAnsi="Verdana"/>
          <w:i/>
        </w:rPr>
        <w:t>ЕЕ000001</w:t>
      </w:r>
      <w:r>
        <w:rPr>
          <w:rFonts w:ascii="Verdana" w:hAnsi="Verdana" w:cs="Verdana"/>
        </w:rPr>
        <w:t>.</w:t>
      </w:r>
    </w:p>
    <w:p w14:paraId="0ABF9542" w14:textId="77777777" w:rsidR="0042129F" w:rsidRDefault="0042129F" w:rsidP="004212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Вагоны № 61748968, № 64167869 были отцеплены в пути следования и прибыли 19.05.2024 и 20.05.2024.</w:t>
      </w:r>
    </w:p>
    <w:p w14:paraId="72CDB05B" w14:textId="77777777" w:rsidR="0042129F" w:rsidRDefault="0042129F" w:rsidP="0042129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Verdana" w:hAnsi="Verdana" w:cs="Verdana"/>
        </w:rPr>
      </w:pPr>
      <w:r>
        <w:rPr>
          <w:rFonts w:ascii="Verdana" w:hAnsi="Verdana"/>
        </w:rPr>
        <w:t xml:space="preserve">Все вагоны, включенные в транспортную железнодорожную накладную </w:t>
      </w:r>
      <w:r>
        <w:rPr>
          <w:rFonts w:ascii="Verdana" w:hAnsi="Verdana" w:cs="Verdana"/>
        </w:rPr>
        <w:t xml:space="preserve">№ </w:t>
      </w:r>
      <w:r>
        <w:rPr>
          <w:rFonts w:ascii="Verdana" w:hAnsi="Verdana"/>
          <w:i/>
        </w:rPr>
        <w:t xml:space="preserve">ЕЕ000001 </w:t>
      </w:r>
      <w:r>
        <w:rPr>
          <w:rFonts w:ascii="Verdana" w:hAnsi="Verdana"/>
        </w:rPr>
        <w:t xml:space="preserve">должны были следовать единым прямым отправительским маршрутом от станции отправления </w:t>
      </w:r>
      <w:r w:rsidRPr="00627F23">
        <w:rPr>
          <w:rFonts w:ascii="Verdana" w:hAnsi="Verdana"/>
          <w:highlight w:val="yellow"/>
        </w:rPr>
        <w:t>[14 - станция отправления]</w:t>
      </w:r>
      <w:r>
        <w:rPr>
          <w:rFonts w:ascii="Verdana" w:hAnsi="Verdana"/>
        </w:rPr>
        <w:t xml:space="preserve"> до станции назначения </w:t>
      </w:r>
      <w:r w:rsidRPr="00627F23">
        <w:rPr>
          <w:rFonts w:ascii="Verdana" w:hAnsi="Verdana"/>
          <w:highlight w:val="yellow"/>
        </w:rPr>
        <w:t>[15 - станция назначения]</w:t>
      </w:r>
      <w:r>
        <w:rPr>
          <w:rFonts w:ascii="Verdana" w:hAnsi="Verdana"/>
        </w:rPr>
        <w:t xml:space="preserve"> без изменения веса поезда в пути следования. </w:t>
      </w:r>
    </w:p>
    <w:p w14:paraId="57F399C7" w14:textId="77777777" w:rsidR="0042129F" w:rsidRDefault="0042129F" w:rsidP="0042129F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Verdana" w:hAnsi="Verdana"/>
        </w:rPr>
      </w:pPr>
      <w:r w:rsidRPr="00827F0F">
        <w:rPr>
          <w:rFonts w:ascii="Verdana" w:hAnsi="Verdana" w:cs="Verdana"/>
          <w:b/>
        </w:rPr>
        <w:t>Вывод:</w:t>
      </w:r>
      <w:r>
        <w:rPr>
          <w:rFonts w:ascii="Verdana" w:hAnsi="Verdana" w:cs="Verdana"/>
        </w:rPr>
        <w:t xml:space="preserve"> Срок доставки вагонов с грузом, следовавших прямым отправительским маршрутом по транспортной железнодорожной накладной № </w:t>
      </w:r>
      <w:r>
        <w:rPr>
          <w:rFonts w:ascii="Verdana" w:hAnsi="Verdana"/>
          <w:i/>
        </w:rPr>
        <w:t>ЕЕ000001</w:t>
      </w:r>
      <w:r>
        <w:rPr>
          <w:rFonts w:ascii="Verdana" w:hAnsi="Verdana" w:cs="Verdana"/>
        </w:rPr>
        <w:t xml:space="preserve"> исчисляется по нормам суточного пробега, предусмотренным для маршрутных отправок – </w:t>
      </w:r>
      <w:r w:rsidRPr="00627F23">
        <w:rPr>
          <w:rFonts w:ascii="Verdana" w:hAnsi="Verdana" w:cs="Verdana"/>
          <w:highlight w:val="yellow"/>
        </w:rPr>
        <w:t>[12 - н</w:t>
      </w:r>
      <w:r w:rsidRPr="001A5BE7">
        <w:rPr>
          <w:rFonts w:ascii="Verdana" w:hAnsi="Verdana" w:cs="Verdana"/>
          <w:highlight w:val="yellow"/>
        </w:rPr>
        <w:t>орма суточного пробега]</w:t>
      </w:r>
      <w:r>
        <w:rPr>
          <w:rFonts w:ascii="Verdana" w:hAnsi="Verdana" w:cs="Verdana"/>
        </w:rPr>
        <w:t xml:space="preserve"> км. в сутки, на протяжении всего пути следования. Срок доставки вагонов № 61748968, 64167869, отцепленных в пути следования по причине уменьшения веса поезда так же исчисляется по нормам суточного пробега, предусмотренным для маршрутных отправок. Представленный в данном заключении расчет нормативного срока доставки груза по </w:t>
      </w:r>
      <w:r>
        <w:rPr>
          <w:rFonts w:ascii="Verdana" w:hAnsi="Verdana"/>
        </w:rPr>
        <w:t xml:space="preserve">транспортной железнодорожной накладной № </w:t>
      </w:r>
      <w:r>
        <w:rPr>
          <w:rFonts w:ascii="Verdana" w:hAnsi="Verdana"/>
          <w:i/>
        </w:rPr>
        <w:t>ЕЕ000001</w:t>
      </w:r>
      <w:r>
        <w:rPr>
          <w:rFonts w:ascii="Verdana" w:hAnsi="Verdana"/>
        </w:rPr>
        <w:t xml:space="preserve"> является единственно возможным, не подлежит изменению в связи с отцепкой вагонов по причине уменьшения веса поезда. </w:t>
      </w:r>
    </w:p>
    <w:p w14:paraId="375F57E9" w14:textId="77777777" w:rsidR="0042129F" w:rsidRDefault="0042129F" w:rsidP="0042129F">
      <w:pPr>
        <w:spacing w:after="0"/>
        <w:jc w:val="both"/>
        <w:rPr>
          <w:rFonts w:ascii="Verdana" w:hAnsi="Verdana"/>
        </w:rPr>
      </w:pPr>
    </w:p>
    <w:p w14:paraId="23856EBC" w14:textId="77777777" w:rsidR="00B8312D" w:rsidRDefault="00B8312D" w:rsidP="002C0F89">
      <w:pPr>
        <w:spacing w:after="0"/>
        <w:ind w:firstLine="567"/>
        <w:jc w:val="both"/>
        <w:rPr>
          <w:rFonts w:ascii="Verdana" w:hAnsi="Verdana"/>
        </w:rPr>
      </w:pPr>
    </w:p>
    <w:sectPr w:rsidR="00B8312D" w:rsidSect="00DA2FCF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89B"/>
    <w:rsid w:val="00002292"/>
    <w:rsid w:val="00023CD9"/>
    <w:rsid w:val="00061620"/>
    <w:rsid w:val="000C3983"/>
    <w:rsid w:val="000C7C32"/>
    <w:rsid w:val="00121BEE"/>
    <w:rsid w:val="00156FDB"/>
    <w:rsid w:val="001A5BE7"/>
    <w:rsid w:val="001F4AA4"/>
    <w:rsid w:val="001F5A0D"/>
    <w:rsid w:val="0023281E"/>
    <w:rsid w:val="00294542"/>
    <w:rsid w:val="002B047B"/>
    <w:rsid w:val="002C0F89"/>
    <w:rsid w:val="003331D0"/>
    <w:rsid w:val="00396736"/>
    <w:rsid w:val="003B39F6"/>
    <w:rsid w:val="003E40F6"/>
    <w:rsid w:val="00403A2E"/>
    <w:rsid w:val="0042129F"/>
    <w:rsid w:val="00435795"/>
    <w:rsid w:val="004365DD"/>
    <w:rsid w:val="004D1FBB"/>
    <w:rsid w:val="00523048"/>
    <w:rsid w:val="00575F04"/>
    <w:rsid w:val="005C5EEF"/>
    <w:rsid w:val="006175C7"/>
    <w:rsid w:val="00627F23"/>
    <w:rsid w:val="00630AA5"/>
    <w:rsid w:val="00666268"/>
    <w:rsid w:val="006871F2"/>
    <w:rsid w:val="00693EAD"/>
    <w:rsid w:val="006A5553"/>
    <w:rsid w:val="007C18F4"/>
    <w:rsid w:val="007D5F74"/>
    <w:rsid w:val="00804D78"/>
    <w:rsid w:val="00827F0F"/>
    <w:rsid w:val="0083092D"/>
    <w:rsid w:val="00891858"/>
    <w:rsid w:val="00951523"/>
    <w:rsid w:val="00953899"/>
    <w:rsid w:val="009844CE"/>
    <w:rsid w:val="009D2459"/>
    <w:rsid w:val="009D2A67"/>
    <w:rsid w:val="009D5BB1"/>
    <w:rsid w:val="00A66461"/>
    <w:rsid w:val="00A95BCA"/>
    <w:rsid w:val="00AD49FA"/>
    <w:rsid w:val="00B41345"/>
    <w:rsid w:val="00B6423B"/>
    <w:rsid w:val="00B816C2"/>
    <w:rsid w:val="00B8312D"/>
    <w:rsid w:val="00BA1305"/>
    <w:rsid w:val="00C1781B"/>
    <w:rsid w:val="00C5190F"/>
    <w:rsid w:val="00CA2009"/>
    <w:rsid w:val="00CD678F"/>
    <w:rsid w:val="00DA2FCF"/>
    <w:rsid w:val="00DE700D"/>
    <w:rsid w:val="00E02C5A"/>
    <w:rsid w:val="00E0635F"/>
    <w:rsid w:val="00E3569A"/>
    <w:rsid w:val="00E716A8"/>
    <w:rsid w:val="00EB2294"/>
    <w:rsid w:val="00ED0962"/>
    <w:rsid w:val="00F350BC"/>
    <w:rsid w:val="00F439E4"/>
    <w:rsid w:val="00F8389B"/>
    <w:rsid w:val="00F856C2"/>
    <w:rsid w:val="00FA46FA"/>
    <w:rsid w:val="00FA4A81"/>
    <w:rsid w:val="00FA62AF"/>
    <w:rsid w:val="00FD374E"/>
    <w:rsid w:val="00FE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C2C93"/>
  <w15:chartTrackingRefBased/>
  <w15:docId w15:val="{FFEFACEE-787B-46F8-980D-9A678391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9A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9185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9185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9185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9185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918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Яровикова Светлана Сергеевна</dc:creator>
  <cp:keywords/>
  <dc:description/>
  <cp:lastModifiedBy>Пользователь</cp:lastModifiedBy>
  <cp:revision>5</cp:revision>
  <cp:lastPrinted>2024-03-12T03:39:00Z</cp:lastPrinted>
  <dcterms:created xsi:type="dcterms:W3CDTF">2024-04-29T19:21:00Z</dcterms:created>
  <dcterms:modified xsi:type="dcterms:W3CDTF">2024-05-15T19:59:00Z</dcterms:modified>
</cp:coreProperties>
</file>