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54" w:rsidRPr="00B96C54" w:rsidRDefault="00B96C54" w:rsidP="00B96C54">
      <w:pPr>
        <w:shd w:val="clear" w:color="auto" w:fill="FFFFFF"/>
        <w:spacing w:before="6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A2A2A"/>
          <w:kern w:val="36"/>
          <w:sz w:val="26"/>
          <w:szCs w:val="26"/>
          <w:lang w:eastAsia="ru-RU"/>
        </w:rPr>
      </w:pPr>
      <w:r w:rsidRPr="00B96C54">
        <w:rPr>
          <w:rFonts w:ascii="Times New Roman" w:eastAsia="Times New Roman" w:hAnsi="Times New Roman" w:cs="Times New Roman"/>
          <w:bCs/>
          <w:color w:val="2A2A2A"/>
          <w:kern w:val="36"/>
          <w:sz w:val="26"/>
          <w:szCs w:val="26"/>
          <w:lang w:eastAsia="ru-RU"/>
        </w:rPr>
        <w:t>Министерством экономического развития Российской Федерации совместно со Школой Бизнеса «Синергия», бизнес - сообществами «Деловая среда» и «Бизнес Молодость» в 2019 году впервые учреждена Национальная премия «Немалый бизнес», которая станет главной ежегодной премией страны для малого и среднего бизнеса и охватит предпринимателей из 85 субъектов Российской Федерации.</w:t>
      </w:r>
    </w:p>
    <w:p w:rsidR="00B96C54" w:rsidRPr="00B96C54" w:rsidRDefault="00B96C54" w:rsidP="00B96C54">
      <w:pPr>
        <w:shd w:val="clear" w:color="auto" w:fill="FFFFFF"/>
        <w:spacing w:before="6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A2A2A"/>
          <w:kern w:val="36"/>
          <w:sz w:val="26"/>
          <w:szCs w:val="26"/>
          <w:lang w:eastAsia="ru-RU"/>
        </w:rPr>
      </w:pPr>
      <w:r w:rsidRPr="00B96C54">
        <w:rPr>
          <w:rFonts w:ascii="Times New Roman" w:eastAsia="Times New Roman" w:hAnsi="Times New Roman" w:cs="Times New Roman"/>
          <w:bCs/>
          <w:color w:val="2A2A2A"/>
          <w:kern w:val="36"/>
          <w:sz w:val="26"/>
          <w:szCs w:val="26"/>
          <w:lang w:eastAsia="ru-RU"/>
        </w:rPr>
        <w:t xml:space="preserve">Победители премии получат «Золотой год». Это уникальный комплекс, предполагающий всестороннюю поддержку бизнеса на протяжении 2019 года: </w:t>
      </w:r>
      <w:proofErr w:type="spellStart"/>
      <w:r w:rsidRPr="00B96C54">
        <w:rPr>
          <w:rFonts w:ascii="Times New Roman" w:eastAsia="Times New Roman" w:hAnsi="Times New Roman" w:cs="Times New Roman"/>
          <w:bCs/>
          <w:color w:val="2A2A2A"/>
          <w:kern w:val="36"/>
          <w:sz w:val="26"/>
          <w:szCs w:val="26"/>
          <w:lang w:eastAsia="ru-RU"/>
        </w:rPr>
        <w:t>резидентство</w:t>
      </w:r>
      <w:proofErr w:type="spellEnd"/>
      <w:r w:rsidRPr="00B96C54">
        <w:rPr>
          <w:rFonts w:ascii="Times New Roman" w:eastAsia="Times New Roman" w:hAnsi="Times New Roman" w:cs="Times New Roman"/>
          <w:bCs/>
          <w:color w:val="2A2A2A"/>
          <w:kern w:val="36"/>
          <w:sz w:val="26"/>
          <w:szCs w:val="26"/>
          <w:lang w:eastAsia="ru-RU"/>
        </w:rPr>
        <w:t xml:space="preserve"> в одной из российских особых экономических зон, привилегии ключевых банков страны, менторскую поддержку от известных российских бизнесменов, выездные бизнес - программы за рубежом, PR-поддержку и многое другое.</w:t>
      </w:r>
    </w:p>
    <w:p w:rsidR="00B96C54" w:rsidRPr="00B96C54" w:rsidRDefault="00B96C54" w:rsidP="00B96C54">
      <w:pPr>
        <w:shd w:val="clear" w:color="auto" w:fill="FFFFFF"/>
        <w:spacing w:before="6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A2A2A"/>
          <w:kern w:val="36"/>
          <w:sz w:val="26"/>
          <w:szCs w:val="26"/>
          <w:lang w:eastAsia="ru-RU"/>
        </w:rPr>
      </w:pPr>
      <w:r w:rsidRPr="00B96C54">
        <w:rPr>
          <w:rFonts w:ascii="Times New Roman" w:eastAsia="Times New Roman" w:hAnsi="Times New Roman" w:cs="Times New Roman"/>
          <w:bCs/>
          <w:color w:val="2A2A2A"/>
          <w:kern w:val="36"/>
          <w:sz w:val="26"/>
          <w:szCs w:val="26"/>
          <w:lang w:eastAsia="ru-RU"/>
        </w:rPr>
        <w:t>В 2019 году премия проводится по пяти номинациям:</w:t>
      </w:r>
    </w:p>
    <w:p w:rsidR="00B96C54" w:rsidRPr="00B96C54" w:rsidRDefault="00B96C54" w:rsidP="00B96C54">
      <w:pPr>
        <w:shd w:val="clear" w:color="auto" w:fill="FFFFFF"/>
        <w:spacing w:before="6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A2A2A"/>
          <w:kern w:val="36"/>
          <w:sz w:val="26"/>
          <w:szCs w:val="26"/>
          <w:lang w:eastAsia="ru-RU"/>
        </w:rPr>
      </w:pPr>
      <w:r w:rsidRPr="00B96C54">
        <w:rPr>
          <w:rFonts w:ascii="Times New Roman" w:eastAsia="Times New Roman" w:hAnsi="Times New Roman" w:cs="Times New Roman"/>
          <w:bCs/>
          <w:color w:val="2A2A2A"/>
          <w:kern w:val="36"/>
          <w:sz w:val="26"/>
          <w:szCs w:val="26"/>
          <w:lang w:eastAsia="ru-RU"/>
        </w:rPr>
        <w:t>-</w:t>
      </w:r>
      <w:r w:rsidRPr="00B96C54">
        <w:rPr>
          <w:rFonts w:ascii="Times New Roman" w:eastAsia="Times New Roman" w:hAnsi="Times New Roman" w:cs="Times New Roman"/>
          <w:bCs/>
          <w:color w:val="2A2A2A"/>
          <w:kern w:val="36"/>
          <w:sz w:val="26"/>
          <w:szCs w:val="26"/>
          <w:lang w:eastAsia="ru-RU"/>
        </w:rPr>
        <w:tab/>
        <w:t>«Ранний успех» - достижение максимальных результатов в юном возрасте;</w:t>
      </w:r>
    </w:p>
    <w:p w:rsidR="00B96C54" w:rsidRPr="00B96C54" w:rsidRDefault="00B96C54" w:rsidP="00B96C54">
      <w:pPr>
        <w:shd w:val="clear" w:color="auto" w:fill="FFFFFF"/>
        <w:spacing w:before="6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A2A2A"/>
          <w:kern w:val="36"/>
          <w:sz w:val="26"/>
          <w:szCs w:val="26"/>
          <w:lang w:eastAsia="ru-RU"/>
        </w:rPr>
      </w:pPr>
      <w:r w:rsidRPr="00B96C54">
        <w:rPr>
          <w:rFonts w:ascii="Times New Roman" w:eastAsia="Times New Roman" w:hAnsi="Times New Roman" w:cs="Times New Roman"/>
          <w:bCs/>
          <w:color w:val="2A2A2A"/>
          <w:kern w:val="36"/>
          <w:sz w:val="26"/>
          <w:szCs w:val="26"/>
          <w:lang w:eastAsia="ru-RU"/>
        </w:rPr>
        <w:t>-</w:t>
      </w:r>
      <w:r w:rsidRPr="00B96C54">
        <w:rPr>
          <w:rFonts w:ascii="Times New Roman" w:eastAsia="Times New Roman" w:hAnsi="Times New Roman" w:cs="Times New Roman"/>
          <w:bCs/>
          <w:color w:val="2A2A2A"/>
          <w:kern w:val="36"/>
          <w:sz w:val="26"/>
          <w:szCs w:val="26"/>
          <w:lang w:eastAsia="ru-RU"/>
        </w:rPr>
        <w:tab/>
        <w:t>«Стремительный рост» - наиболее кратный результат за год;</w:t>
      </w:r>
    </w:p>
    <w:p w:rsidR="00B96C54" w:rsidRPr="00B96C54" w:rsidRDefault="00B96C54" w:rsidP="00B96C54">
      <w:pPr>
        <w:shd w:val="clear" w:color="auto" w:fill="FFFFFF"/>
        <w:spacing w:before="6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A2A2A"/>
          <w:kern w:val="36"/>
          <w:sz w:val="26"/>
          <w:szCs w:val="26"/>
          <w:lang w:eastAsia="ru-RU"/>
        </w:rPr>
      </w:pPr>
      <w:r w:rsidRPr="00B96C54">
        <w:rPr>
          <w:rFonts w:ascii="Times New Roman" w:eastAsia="Times New Roman" w:hAnsi="Times New Roman" w:cs="Times New Roman"/>
          <w:bCs/>
          <w:color w:val="2A2A2A"/>
          <w:kern w:val="36"/>
          <w:sz w:val="26"/>
          <w:szCs w:val="26"/>
          <w:lang w:eastAsia="ru-RU"/>
        </w:rPr>
        <w:t>-</w:t>
      </w:r>
      <w:r w:rsidRPr="00B96C54">
        <w:rPr>
          <w:rFonts w:ascii="Times New Roman" w:eastAsia="Times New Roman" w:hAnsi="Times New Roman" w:cs="Times New Roman"/>
          <w:bCs/>
          <w:color w:val="2A2A2A"/>
          <w:kern w:val="36"/>
          <w:sz w:val="26"/>
          <w:szCs w:val="26"/>
          <w:lang w:eastAsia="ru-RU"/>
        </w:rPr>
        <w:tab/>
        <w:t>«Инновационный прорыв» - технические или управленческие инновации, за счет которых компания получила принципиально другие экономические показатели;</w:t>
      </w:r>
    </w:p>
    <w:p w:rsidR="00B96C54" w:rsidRPr="00B96C54" w:rsidRDefault="00B96C54" w:rsidP="00B96C54">
      <w:pPr>
        <w:shd w:val="clear" w:color="auto" w:fill="FFFFFF"/>
        <w:spacing w:before="6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A2A2A"/>
          <w:kern w:val="36"/>
          <w:sz w:val="26"/>
          <w:szCs w:val="26"/>
          <w:lang w:eastAsia="ru-RU"/>
        </w:rPr>
      </w:pPr>
      <w:r w:rsidRPr="00B96C54">
        <w:rPr>
          <w:rFonts w:ascii="Times New Roman" w:eastAsia="Times New Roman" w:hAnsi="Times New Roman" w:cs="Times New Roman"/>
          <w:bCs/>
          <w:color w:val="2A2A2A"/>
          <w:kern w:val="36"/>
          <w:sz w:val="26"/>
          <w:szCs w:val="26"/>
          <w:lang w:eastAsia="ru-RU"/>
        </w:rPr>
        <w:t>-</w:t>
      </w:r>
      <w:r w:rsidRPr="00B96C54">
        <w:rPr>
          <w:rFonts w:ascii="Times New Roman" w:eastAsia="Times New Roman" w:hAnsi="Times New Roman" w:cs="Times New Roman"/>
          <w:bCs/>
          <w:color w:val="2A2A2A"/>
          <w:kern w:val="36"/>
          <w:sz w:val="26"/>
          <w:szCs w:val="26"/>
          <w:lang w:eastAsia="ru-RU"/>
        </w:rPr>
        <w:tab/>
        <w:t>«Добрый бизнес» - социально-ориентированный бизнес;</w:t>
      </w:r>
    </w:p>
    <w:p w:rsidR="00B96C54" w:rsidRPr="00B96C54" w:rsidRDefault="00B96C54" w:rsidP="00B96C54">
      <w:pPr>
        <w:shd w:val="clear" w:color="auto" w:fill="FFFFFF"/>
        <w:spacing w:before="6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A2A2A"/>
          <w:kern w:val="36"/>
          <w:sz w:val="26"/>
          <w:szCs w:val="26"/>
          <w:lang w:eastAsia="ru-RU"/>
        </w:rPr>
      </w:pPr>
      <w:r w:rsidRPr="00B96C54">
        <w:rPr>
          <w:rFonts w:ascii="Times New Roman" w:eastAsia="Times New Roman" w:hAnsi="Times New Roman" w:cs="Times New Roman"/>
          <w:bCs/>
          <w:color w:val="2A2A2A"/>
          <w:kern w:val="36"/>
          <w:sz w:val="26"/>
          <w:szCs w:val="26"/>
          <w:lang w:eastAsia="ru-RU"/>
        </w:rPr>
        <w:t>-</w:t>
      </w:r>
      <w:r w:rsidRPr="00B96C54">
        <w:rPr>
          <w:rFonts w:ascii="Times New Roman" w:eastAsia="Times New Roman" w:hAnsi="Times New Roman" w:cs="Times New Roman"/>
          <w:bCs/>
          <w:color w:val="2A2A2A"/>
          <w:kern w:val="36"/>
          <w:sz w:val="26"/>
          <w:szCs w:val="26"/>
          <w:lang w:eastAsia="ru-RU"/>
        </w:rPr>
        <w:tab/>
        <w:t>«Реальный продукт» - компании-производители.</w:t>
      </w:r>
    </w:p>
    <w:p w:rsidR="00B96C54" w:rsidRPr="00B96C54" w:rsidRDefault="00B96C54" w:rsidP="00B96C54">
      <w:pPr>
        <w:shd w:val="clear" w:color="auto" w:fill="FFFFFF"/>
        <w:spacing w:before="6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A2A2A"/>
          <w:kern w:val="36"/>
          <w:sz w:val="26"/>
          <w:szCs w:val="26"/>
          <w:lang w:eastAsia="ru-RU"/>
        </w:rPr>
      </w:pPr>
      <w:r w:rsidRPr="00B96C54">
        <w:rPr>
          <w:rFonts w:ascii="Times New Roman" w:eastAsia="Times New Roman" w:hAnsi="Times New Roman" w:cs="Times New Roman"/>
          <w:bCs/>
          <w:color w:val="2A2A2A"/>
          <w:kern w:val="36"/>
          <w:sz w:val="26"/>
          <w:szCs w:val="26"/>
          <w:lang w:eastAsia="ru-RU"/>
        </w:rPr>
        <w:t>По результатам отбора жюри четыре смоленские компании вошли в число номинантов национальной премии «Немалый бизнес».</w:t>
      </w:r>
    </w:p>
    <w:p w:rsidR="00B96C54" w:rsidRPr="00B96C54" w:rsidRDefault="00B96C54" w:rsidP="00B96C54">
      <w:pPr>
        <w:shd w:val="clear" w:color="auto" w:fill="FFFFFF"/>
        <w:spacing w:before="6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A2A2A"/>
          <w:kern w:val="36"/>
          <w:sz w:val="26"/>
          <w:szCs w:val="26"/>
          <w:lang w:eastAsia="ru-RU"/>
        </w:rPr>
      </w:pPr>
      <w:r w:rsidRPr="00B96C54">
        <w:rPr>
          <w:rFonts w:ascii="Times New Roman" w:eastAsia="Times New Roman" w:hAnsi="Times New Roman" w:cs="Times New Roman"/>
          <w:bCs/>
          <w:color w:val="2A2A2A"/>
          <w:kern w:val="36"/>
          <w:sz w:val="26"/>
          <w:szCs w:val="26"/>
          <w:lang w:eastAsia="ru-RU"/>
        </w:rPr>
        <w:t xml:space="preserve">23 января на сайте Национальной премии «Немалый бизнес» стартовало </w:t>
      </w:r>
      <w:proofErr w:type="spellStart"/>
      <w:r w:rsidRPr="00B96C54">
        <w:rPr>
          <w:rFonts w:ascii="Times New Roman" w:eastAsia="Times New Roman" w:hAnsi="Times New Roman" w:cs="Times New Roman"/>
          <w:bCs/>
          <w:color w:val="2A2A2A"/>
          <w:kern w:val="36"/>
          <w:sz w:val="26"/>
          <w:szCs w:val="26"/>
          <w:lang w:eastAsia="ru-RU"/>
        </w:rPr>
        <w:t>онлайн-голосование</w:t>
      </w:r>
      <w:proofErr w:type="spellEnd"/>
      <w:r w:rsidRPr="00B96C54">
        <w:rPr>
          <w:rFonts w:ascii="Times New Roman" w:eastAsia="Times New Roman" w:hAnsi="Times New Roman" w:cs="Times New Roman"/>
          <w:bCs/>
          <w:color w:val="2A2A2A"/>
          <w:kern w:val="36"/>
          <w:sz w:val="26"/>
          <w:szCs w:val="26"/>
          <w:lang w:eastAsia="ru-RU"/>
        </w:rPr>
        <w:t xml:space="preserve">, </w:t>
      </w:r>
      <w:proofErr w:type="gramStart"/>
      <w:r w:rsidRPr="00B96C54">
        <w:rPr>
          <w:rFonts w:ascii="Times New Roman" w:eastAsia="Times New Roman" w:hAnsi="Times New Roman" w:cs="Times New Roman"/>
          <w:bCs/>
          <w:color w:val="2A2A2A"/>
          <w:kern w:val="36"/>
          <w:sz w:val="26"/>
          <w:szCs w:val="26"/>
          <w:lang w:eastAsia="ru-RU"/>
        </w:rPr>
        <w:t>которое</w:t>
      </w:r>
      <w:proofErr w:type="gramEnd"/>
      <w:r w:rsidRPr="00B96C54">
        <w:rPr>
          <w:rFonts w:ascii="Times New Roman" w:eastAsia="Times New Roman" w:hAnsi="Times New Roman" w:cs="Times New Roman"/>
          <w:bCs/>
          <w:color w:val="2A2A2A"/>
          <w:kern w:val="36"/>
          <w:sz w:val="26"/>
          <w:szCs w:val="26"/>
          <w:lang w:eastAsia="ru-RU"/>
        </w:rPr>
        <w:t xml:space="preserve"> продлится до 27 января 2019 года</w:t>
      </w:r>
    </w:p>
    <w:p w:rsidR="00B07419" w:rsidRPr="00B96C54" w:rsidRDefault="00B07419" w:rsidP="00B96C54">
      <w:pPr>
        <w:shd w:val="clear" w:color="auto" w:fill="FFFFFF"/>
        <w:spacing w:before="60"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2A2A2A"/>
          <w:kern w:val="36"/>
          <w:sz w:val="26"/>
          <w:szCs w:val="26"/>
          <w:lang w:eastAsia="ru-RU"/>
        </w:rPr>
      </w:pPr>
      <w:r w:rsidRPr="00B96C54">
        <w:rPr>
          <w:rFonts w:ascii="Times New Roman" w:eastAsia="Times New Roman" w:hAnsi="Times New Roman" w:cs="Times New Roman"/>
          <w:b/>
          <w:bCs/>
          <w:color w:val="2A2A2A"/>
          <w:kern w:val="36"/>
          <w:sz w:val="26"/>
          <w:szCs w:val="26"/>
          <w:lang w:eastAsia="ru-RU"/>
        </w:rPr>
        <w:t>Поддержим смоленские компании в борьбе за победу в национальной премии «Немалый бизнес»!</w:t>
      </w:r>
    </w:p>
    <w:p w:rsidR="00B07419" w:rsidRPr="00B96C54" w:rsidRDefault="00B07419" w:rsidP="00B96C54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</w:pPr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 xml:space="preserve">По результатам отбора жюри четыре смоленских компании вошли в </w:t>
      </w:r>
      <w:proofErr w:type="spellStart"/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>лонг-лист</w:t>
      </w:r>
      <w:proofErr w:type="spellEnd"/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 xml:space="preserve"> национальной премии «Немалый бизнес».</w:t>
      </w:r>
    </w:p>
    <w:p w:rsidR="00B07419" w:rsidRPr="00B96C54" w:rsidRDefault="00B07419" w:rsidP="00B96C54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</w:pPr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 xml:space="preserve">23 января на сайте премии стартовало онлайн-голосование, </w:t>
      </w:r>
      <w:proofErr w:type="gramStart"/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>которое</w:t>
      </w:r>
      <w:proofErr w:type="gramEnd"/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 xml:space="preserve"> продлится до 27 января. Каждый зритель может отдать свой голос только за один проект в каждой номинации. Итоги премии будут объявлены 6 февраля на площадке «Цифровое деловое пространство» в Москве.</w:t>
      </w:r>
    </w:p>
    <w:p w:rsidR="00B07419" w:rsidRPr="00B96C54" w:rsidRDefault="00B07419" w:rsidP="00B96C54">
      <w:pPr>
        <w:spacing w:before="60" w:after="0" w:line="240" w:lineRule="auto"/>
        <w:ind w:firstLine="709"/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</w:pPr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shd w:val="clear" w:color="auto" w:fill="FFFFFF"/>
          <w:lang w:eastAsia="ru-RU"/>
        </w:rPr>
        <w:t>Смоленскую область представляют:</w:t>
      </w:r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br/>
        <w:t>номинация «Ранний успех»: </w:t>
      </w:r>
      <w:r w:rsidRPr="00B96C54">
        <w:rPr>
          <w:rFonts w:ascii="Times New Roman" w:eastAsia="Times New Roman" w:hAnsi="Times New Roman" w:cs="Times New Roman"/>
          <w:b/>
          <w:bCs/>
          <w:color w:val="3B3B3B"/>
          <w:spacing w:val="15"/>
          <w:sz w:val="26"/>
          <w:szCs w:val="26"/>
          <w:bdr w:val="none" w:sz="0" w:space="0" w:color="auto" w:frame="1"/>
          <w:lang w:eastAsia="ru-RU"/>
        </w:rPr>
        <w:t>Юлия Кузнецова, </w:t>
      </w:r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>языковая школа</w:t>
      </w:r>
      <w:r w:rsidRPr="00B96C54">
        <w:rPr>
          <w:rFonts w:ascii="Times New Roman" w:eastAsia="Times New Roman" w:hAnsi="Times New Roman" w:cs="Times New Roman"/>
          <w:b/>
          <w:bCs/>
          <w:color w:val="3B3B3B"/>
          <w:spacing w:val="15"/>
          <w:sz w:val="26"/>
          <w:szCs w:val="26"/>
          <w:bdr w:val="none" w:sz="0" w:space="0" w:color="auto" w:frame="1"/>
          <w:lang w:eastAsia="ru-RU"/>
        </w:rPr>
        <w:t> </w:t>
      </w:r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>«</w:t>
      </w:r>
      <w:proofErr w:type="spellStart"/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>LeoLanguagheSchool</w:t>
      </w:r>
      <w:proofErr w:type="spellEnd"/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>» (</w:t>
      </w:r>
      <w:hyperlink r:id="rId6" w:history="1">
        <w:r w:rsidRPr="00B96C54">
          <w:rPr>
            <w:rFonts w:ascii="Times New Roman" w:eastAsia="Times New Roman" w:hAnsi="Times New Roman" w:cs="Times New Roman"/>
            <w:color w:val="38C118"/>
            <w:sz w:val="26"/>
            <w:szCs w:val="26"/>
            <w:bdr w:val="none" w:sz="0" w:space="0" w:color="auto" w:frame="1"/>
            <w:lang w:eastAsia="ru-RU"/>
          </w:rPr>
          <w:t>проголосовать</w:t>
        </w:r>
      </w:hyperlink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>)</w:t>
      </w:r>
    </w:p>
    <w:p w:rsidR="00B07419" w:rsidRPr="00B96C54" w:rsidRDefault="00B07419" w:rsidP="00B96C54">
      <w:pPr>
        <w:numPr>
          <w:ilvl w:val="0"/>
          <w:numId w:val="1"/>
        </w:numPr>
        <w:spacing w:before="60" w:after="0" w:line="240" w:lineRule="auto"/>
        <w:ind w:left="0" w:firstLine="709"/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</w:pPr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>номинация «Реальный продукт»: </w:t>
      </w:r>
      <w:r w:rsidRPr="00B96C54">
        <w:rPr>
          <w:rFonts w:ascii="Times New Roman" w:eastAsia="Times New Roman" w:hAnsi="Times New Roman" w:cs="Times New Roman"/>
          <w:b/>
          <w:bCs/>
          <w:color w:val="3B3B3B"/>
          <w:spacing w:val="15"/>
          <w:sz w:val="26"/>
          <w:szCs w:val="26"/>
          <w:bdr w:val="none" w:sz="0" w:space="0" w:color="auto" w:frame="1"/>
          <w:lang w:eastAsia="ru-RU"/>
        </w:rPr>
        <w:t xml:space="preserve">Сергей </w:t>
      </w:r>
      <w:proofErr w:type="spellStart"/>
      <w:r w:rsidRPr="00B96C54">
        <w:rPr>
          <w:rFonts w:ascii="Times New Roman" w:eastAsia="Times New Roman" w:hAnsi="Times New Roman" w:cs="Times New Roman"/>
          <w:b/>
          <w:bCs/>
          <w:color w:val="3B3B3B"/>
          <w:spacing w:val="15"/>
          <w:sz w:val="26"/>
          <w:szCs w:val="26"/>
          <w:bdr w:val="none" w:sz="0" w:space="0" w:color="auto" w:frame="1"/>
          <w:lang w:eastAsia="ru-RU"/>
        </w:rPr>
        <w:t>Терещенков</w:t>
      </w:r>
      <w:proofErr w:type="spellEnd"/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>, компания «</w:t>
      </w:r>
      <w:proofErr w:type="spellStart"/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>Laserwar</w:t>
      </w:r>
      <w:proofErr w:type="spellEnd"/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>» (</w:t>
      </w:r>
      <w:hyperlink r:id="rId7" w:history="1">
        <w:r w:rsidRPr="00B96C54">
          <w:rPr>
            <w:rFonts w:ascii="Times New Roman" w:eastAsia="Times New Roman" w:hAnsi="Times New Roman" w:cs="Times New Roman"/>
            <w:color w:val="38C118"/>
            <w:sz w:val="26"/>
            <w:szCs w:val="26"/>
            <w:bdr w:val="none" w:sz="0" w:space="0" w:color="auto" w:frame="1"/>
            <w:lang w:eastAsia="ru-RU"/>
          </w:rPr>
          <w:t>проголосовать</w:t>
        </w:r>
      </w:hyperlink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>)  </w:t>
      </w:r>
    </w:p>
    <w:p w:rsidR="00B07419" w:rsidRPr="00B96C54" w:rsidRDefault="00B07419" w:rsidP="00B96C54">
      <w:pPr>
        <w:numPr>
          <w:ilvl w:val="0"/>
          <w:numId w:val="1"/>
        </w:numPr>
        <w:spacing w:before="60" w:after="0" w:line="240" w:lineRule="auto"/>
        <w:ind w:left="0" w:firstLine="709"/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</w:pPr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>номинация «Добрый бизнес»: </w:t>
      </w:r>
      <w:r w:rsidRPr="00B96C54">
        <w:rPr>
          <w:rFonts w:ascii="Times New Roman" w:eastAsia="Times New Roman" w:hAnsi="Times New Roman" w:cs="Times New Roman"/>
          <w:b/>
          <w:bCs/>
          <w:color w:val="3B3B3B"/>
          <w:spacing w:val="15"/>
          <w:sz w:val="26"/>
          <w:szCs w:val="26"/>
          <w:bdr w:val="none" w:sz="0" w:space="0" w:color="auto" w:frame="1"/>
          <w:lang w:eastAsia="ru-RU"/>
        </w:rPr>
        <w:t>Руслан Хитров</w:t>
      </w:r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>, лагерь «Викинги»  (</w:t>
      </w:r>
      <w:hyperlink r:id="rId8" w:history="1">
        <w:r w:rsidRPr="00B96C54">
          <w:rPr>
            <w:rFonts w:ascii="Times New Roman" w:eastAsia="Times New Roman" w:hAnsi="Times New Roman" w:cs="Times New Roman"/>
            <w:color w:val="38C118"/>
            <w:sz w:val="26"/>
            <w:szCs w:val="26"/>
            <w:bdr w:val="none" w:sz="0" w:space="0" w:color="auto" w:frame="1"/>
            <w:lang w:eastAsia="ru-RU"/>
          </w:rPr>
          <w:t>проголосовать</w:t>
        </w:r>
      </w:hyperlink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>) </w:t>
      </w:r>
    </w:p>
    <w:p w:rsidR="00B07419" w:rsidRPr="00B96C54" w:rsidRDefault="00B07419" w:rsidP="00B96C54">
      <w:pPr>
        <w:numPr>
          <w:ilvl w:val="0"/>
          <w:numId w:val="1"/>
        </w:numPr>
        <w:spacing w:before="60" w:after="0" w:line="240" w:lineRule="auto"/>
        <w:ind w:left="0" w:firstLine="709"/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</w:pPr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>номинация «Инновационный прорыв»: </w:t>
      </w:r>
      <w:r w:rsidRPr="00B96C54">
        <w:rPr>
          <w:rFonts w:ascii="Times New Roman" w:eastAsia="Times New Roman" w:hAnsi="Times New Roman" w:cs="Times New Roman"/>
          <w:b/>
          <w:bCs/>
          <w:color w:val="3B3B3B"/>
          <w:spacing w:val="15"/>
          <w:sz w:val="26"/>
          <w:szCs w:val="26"/>
          <w:bdr w:val="none" w:sz="0" w:space="0" w:color="auto" w:frame="1"/>
          <w:lang w:eastAsia="ru-RU"/>
        </w:rPr>
        <w:t>Дмитрий Бакланов</w:t>
      </w:r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>, компания «</w:t>
      </w:r>
      <w:proofErr w:type="spellStart"/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>Промикс</w:t>
      </w:r>
      <w:proofErr w:type="spellEnd"/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>» (</w:t>
      </w:r>
      <w:hyperlink r:id="rId9" w:history="1">
        <w:r w:rsidRPr="00B96C54">
          <w:rPr>
            <w:rFonts w:ascii="Times New Roman" w:eastAsia="Times New Roman" w:hAnsi="Times New Roman" w:cs="Times New Roman"/>
            <w:color w:val="38C118"/>
            <w:sz w:val="26"/>
            <w:szCs w:val="26"/>
            <w:bdr w:val="none" w:sz="0" w:space="0" w:color="auto" w:frame="1"/>
            <w:lang w:eastAsia="ru-RU"/>
          </w:rPr>
          <w:t>проголосовать</w:t>
        </w:r>
      </w:hyperlink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>) </w:t>
      </w:r>
    </w:p>
    <w:p w:rsidR="00B07419" w:rsidRPr="00B96C54" w:rsidRDefault="00B07419" w:rsidP="00B96C54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</w:pPr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>Напомним, что в национальной премии «Немалый бизнес» могли принять участие бизнесмены, которым еще не исполнилось 40 лет. Организаторами премии выступают Министерство экономического развития России, школа бизнеса «Синергия», бизнес-сообщества «Деловая среда» и «Бизнес Молод</w:t>
      </w:r>
      <w:bookmarkStart w:id="0" w:name="_GoBack"/>
      <w:bookmarkEnd w:id="0"/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>ость», а также, группы компаний «</w:t>
      </w:r>
      <w:proofErr w:type="spellStart"/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>BlackStar</w:t>
      </w:r>
      <w:proofErr w:type="spellEnd"/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>», «</w:t>
      </w:r>
      <w:proofErr w:type="spellStart"/>
      <w:proofErr w:type="gramStart"/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>Лайк</w:t>
      </w:r>
      <w:proofErr w:type="spellEnd"/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>» и</w:t>
      </w:r>
      <w:proofErr w:type="gramEnd"/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 xml:space="preserve"> «</w:t>
      </w:r>
      <w:proofErr w:type="spellStart"/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>Experum</w:t>
      </w:r>
      <w:proofErr w:type="spellEnd"/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>».</w:t>
      </w:r>
    </w:p>
    <w:p w:rsidR="001A1A36" w:rsidRDefault="00B07419" w:rsidP="00B96C54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sectPr w:rsidR="001A1A36" w:rsidSect="00B96C5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 xml:space="preserve">Победители премии получат «Золотой год». Это уникальный комплекс, предполагающий всестороннюю поддержку бизнеса на протяжении 2019 года: </w:t>
      </w:r>
      <w:proofErr w:type="spellStart"/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lastRenderedPageBreak/>
        <w:t>резидентство</w:t>
      </w:r>
      <w:proofErr w:type="spellEnd"/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 xml:space="preserve"> в одной из российских особых экономических зон, привилегия ключевых банков страны, менторскую поддержку от известных российских бизнесменов, выездные </w:t>
      </w:r>
      <w:proofErr w:type="gramStart"/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>бизнес-программы</w:t>
      </w:r>
      <w:proofErr w:type="gramEnd"/>
      <w:r w:rsidRPr="00B96C54">
        <w:rPr>
          <w:rFonts w:ascii="Times New Roman" w:eastAsia="Times New Roman" w:hAnsi="Times New Roman" w:cs="Times New Roman"/>
          <w:color w:val="3B3B3B"/>
          <w:sz w:val="26"/>
          <w:szCs w:val="26"/>
          <w:lang w:eastAsia="ru-RU"/>
        </w:rPr>
        <w:t xml:space="preserve"> за рубежом, PR-поддержку и многое другое.</w:t>
      </w:r>
    </w:p>
    <w:p w:rsidR="005F6B02" w:rsidRDefault="005F6B02" w:rsidP="00B96C54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6"/>
          <w:szCs w:val="26"/>
          <w:lang w:val="en-US" w:eastAsia="ru-RU"/>
        </w:rPr>
      </w:pPr>
    </w:p>
    <w:p w:rsidR="001A1A36" w:rsidRPr="001A1A36" w:rsidRDefault="001A1A36" w:rsidP="001A1A36">
      <w:pPr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0092265" cy="5676900"/>
            <wp:effectExtent l="19050" t="0" r="4235" b="0"/>
            <wp:docPr id="1" name="Рисунок 1" descr="C:\Users\user\Downloads\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риложение 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139" cy="567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A36" w:rsidRPr="001A1A36" w:rsidSect="001A1A3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4306F"/>
    <w:multiLevelType w:val="multilevel"/>
    <w:tmpl w:val="978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419"/>
    <w:rsid w:val="001A1A36"/>
    <w:rsid w:val="001B2C8B"/>
    <w:rsid w:val="005F6B02"/>
    <w:rsid w:val="00741F2E"/>
    <w:rsid w:val="00B07419"/>
    <w:rsid w:val="00B50100"/>
    <w:rsid w:val="00B9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2E"/>
  </w:style>
  <w:style w:type="paragraph" w:styleId="1">
    <w:name w:val="heading 1"/>
    <w:basedOn w:val="a"/>
    <w:link w:val="10"/>
    <w:uiPriority w:val="9"/>
    <w:qFormat/>
    <w:rsid w:val="00B07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7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074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te.nemaliy.biz/kind-business/ruslan-khitrov" TargetMode="External"/><Relationship Id="rId3" Type="http://schemas.openxmlformats.org/officeDocument/2006/relationships/styles" Target="styles.xml"/><Relationship Id="rId7" Type="http://schemas.openxmlformats.org/officeDocument/2006/relationships/hyperlink" Target="http://vote.nemaliy.biz/real-product/sergey-tereschenko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te.nemaliy.biz/early-success/yulia-kuznetsov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vote.nemaliy.biz/innovation-breakthrough/dmitry-baklan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4929-54B3-4864-B1EB-5931EC2A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Сырченкова Екатерина Анатольевна</dc:creator>
  <cp:lastModifiedBy>Пользователь Windows</cp:lastModifiedBy>
  <cp:revision>2</cp:revision>
  <dcterms:created xsi:type="dcterms:W3CDTF">2019-01-25T12:43:00Z</dcterms:created>
  <dcterms:modified xsi:type="dcterms:W3CDTF">2019-01-25T12:43:00Z</dcterms:modified>
</cp:coreProperties>
</file>